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55"/>
        <w:tblW w:w="10102"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tblPr>
      <w:tblGrid>
        <w:gridCol w:w="1260"/>
        <w:gridCol w:w="8842"/>
      </w:tblGrid>
      <w:tr w:rsidR="00532D33" w:rsidRPr="00627F14" w:rsidTr="00627F14">
        <w:trPr>
          <w:trHeight w:val="47"/>
        </w:trPr>
        <w:sdt>
          <w:sdtPr>
            <w:rPr>
              <w:rFonts w:asciiTheme="majorHAnsi" w:hAnsiTheme="majorHAnsi"/>
              <w:sz w:val="23"/>
              <w:szCs w:val="23"/>
            </w:rPr>
            <w:alias w:val="Company"/>
            <w:id w:val="77885041"/>
            <w:placeholder>
              <w:docPart w:val="1113C80F78D04588942581A873E87A30"/>
            </w:placeholder>
            <w:dataBinding w:prefixMappings="xmlns:ns0='http://schemas.openxmlformats.org/officeDocument/2006/extended-properties'" w:xpath="/ns0:Properties[1]/ns0:Company[1]" w:storeItemID="{6668398D-A668-4E3E-A5EB-62B293D839F1}"/>
            <w:text/>
          </w:sdtPr>
          <w:sdtContent>
            <w:tc>
              <w:tcPr>
                <w:tcW w:w="10102" w:type="dxa"/>
                <w:gridSpan w:val="2"/>
                <w:tcBorders>
                  <w:top w:val="nil"/>
                  <w:bottom w:val="nil"/>
                </w:tcBorders>
              </w:tcPr>
              <w:p w:rsidR="00532D33" w:rsidRPr="00627F14" w:rsidRDefault="00532D33" w:rsidP="00532D33">
                <w:pPr>
                  <w:pStyle w:val="FaxSubheading"/>
                  <w:framePr w:hSpace="0" w:wrap="auto" w:vAnchor="margin" w:yAlign="inline"/>
                  <w:rPr>
                    <w:rFonts w:asciiTheme="majorHAnsi" w:hAnsiTheme="majorHAnsi"/>
                    <w:sz w:val="23"/>
                    <w:szCs w:val="23"/>
                  </w:rPr>
                </w:pPr>
                <w:r w:rsidRPr="00627F14">
                  <w:rPr>
                    <w:rFonts w:asciiTheme="majorHAnsi" w:hAnsiTheme="majorHAnsi"/>
                    <w:sz w:val="23"/>
                    <w:szCs w:val="23"/>
                  </w:rPr>
                  <w:t>John Gill Elementary Safe Routes Program</w:t>
                </w:r>
              </w:p>
            </w:tc>
          </w:sdtContent>
        </w:sdt>
      </w:tr>
      <w:tr w:rsidR="00532D33" w:rsidRPr="00627F14" w:rsidTr="00627F14">
        <w:trPr>
          <w:trHeight w:val="47"/>
        </w:trPr>
        <w:tc>
          <w:tcPr>
            <w:tcW w:w="1260" w:type="dxa"/>
            <w:tcBorders>
              <w:top w:val="nil"/>
              <w:bottom w:val="nil"/>
            </w:tcBorders>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To:</w:t>
            </w:r>
          </w:p>
        </w:tc>
        <w:tc>
          <w:tcPr>
            <w:tcW w:w="8842" w:type="dxa"/>
            <w:tcBorders>
              <w:top w:val="nil"/>
              <w:bottom w:val="nil"/>
            </w:tcBorders>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Safe Routes Coordinator</w:t>
            </w:r>
          </w:p>
        </w:tc>
      </w:tr>
      <w:tr w:rsidR="00532D33" w:rsidRPr="00627F14" w:rsidTr="00627F14">
        <w:trPr>
          <w:trHeight w:val="47"/>
        </w:trPr>
        <w:tc>
          <w:tcPr>
            <w:tcW w:w="1260" w:type="dxa"/>
            <w:tcBorders>
              <w:top w:val="nil"/>
              <w:bottom w:val="nil"/>
            </w:tcBorders>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From:</w:t>
            </w:r>
          </w:p>
        </w:tc>
        <w:sdt>
          <w:sdtPr>
            <w:rPr>
              <w:rFonts w:asciiTheme="majorHAnsi" w:hAnsiTheme="majorHAnsi"/>
              <w:sz w:val="23"/>
              <w:szCs w:val="23"/>
            </w:rPr>
            <w:alias w:val="Author"/>
            <w:id w:val="19907975"/>
            <w:placeholder>
              <w:docPart w:val="C592BB4D2B684E179BB8BBC40B1B8B82"/>
            </w:placeholder>
            <w:dataBinding w:prefixMappings="xmlns:ns0='http://schemas.openxmlformats.org/package/2006/metadata/core-properties' xmlns:ns1='http://purl.org/dc/elements/1.1/'" w:xpath="/ns0:coreProperties[1]/ns1:creator[1]" w:storeItemID="{6C3C8BC8-F283-45AE-878A-BAB7291924A1}"/>
            <w:text/>
          </w:sdtPr>
          <w:sdtContent>
            <w:tc>
              <w:tcPr>
                <w:tcW w:w="8842" w:type="dxa"/>
                <w:tcBorders>
                  <w:top w:val="nil"/>
                  <w:bottom w:val="nil"/>
                </w:tcBorders>
              </w:tcPr>
              <w:p w:rsidR="00532D33" w:rsidRPr="00627F14" w:rsidRDefault="00532D33" w:rsidP="00532D33">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Stanford Safe Routes Team</w:t>
                </w:r>
              </w:p>
            </w:tc>
          </w:sdtContent>
        </w:sdt>
      </w:tr>
      <w:tr w:rsidR="00532D33" w:rsidRPr="00627F14" w:rsidTr="00627F14">
        <w:trPr>
          <w:trHeight w:val="47"/>
        </w:trPr>
        <w:tc>
          <w:tcPr>
            <w:tcW w:w="1260" w:type="dxa"/>
            <w:tcBorders>
              <w:top w:val="nil"/>
              <w:bottom w:val="nil"/>
            </w:tcBorders>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Date:</w:t>
            </w:r>
          </w:p>
        </w:tc>
        <w:tc>
          <w:tcPr>
            <w:tcW w:w="8842" w:type="dxa"/>
            <w:tcBorders>
              <w:top w:val="nil"/>
              <w:bottom w:val="nil"/>
            </w:tcBorders>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June 2011</w:t>
            </w:r>
          </w:p>
        </w:tc>
      </w:tr>
      <w:tr w:rsidR="00532D33" w:rsidRPr="00627F14" w:rsidTr="00627F14">
        <w:trPr>
          <w:trHeight w:val="145"/>
        </w:trPr>
        <w:tc>
          <w:tcPr>
            <w:tcW w:w="1260" w:type="dxa"/>
            <w:tcBorders>
              <w:top w:val="nil"/>
              <w:bottom w:val="single" w:sz="4" w:space="0" w:color="A6A6A6" w:themeColor="background1" w:themeShade="A6"/>
            </w:tcBorders>
            <w:tcMar>
              <w:bottom w:w="576" w:type="dxa"/>
            </w:tcMar>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Re:</w:t>
            </w:r>
          </w:p>
        </w:tc>
        <w:tc>
          <w:tcPr>
            <w:tcW w:w="8842" w:type="dxa"/>
            <w:tcBorders>
              <w:top w:val="nil"/>
              <w:bottom w:val="single" w:sz="4" w:space="0" w:color="A6A6A6" w:themeColor="background1" w:themeShade="A6"/>
            </w:tcBorders>
            <w:tcMar>
              <w:bottom w:w="576" w:type="dxa"/>
            </w:tcMar>
          </w:tcPr>
          <w:p w:rsidR="00532D33" w:rsidRPr="00627F14" w:rsidRDefault="00532D33" w:rsidP="002B3410">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Program Recommendations</w:t>
            </w:r>
          </w:p>
        </w:tc>
      </w:tr>
    </w:tbl>
    <w:p w:rsidR="00532D33" w:rsidRPr="00627F14" w:rsidRDefault="00532D33" w:rsidP="00627F14">
      <w:pPr>
        <w:pStyle w:val="FaxBodyText"/>
        <w:framePr w:hSpace="0" w:wrap="auto" w:vAnchor="margin" w:yAlign="inline"/>
        <w:rPr>
          <w:rFonts w:asciiTheme="majorHAnsi" w:hAnsiTheme="majorHAnsi"/>
          <w:sz w:val="23"/>
          <w:szCs w:val="23"/>
        </w:rPr>
      </w:pPr>
    </w:p>
    <w:p w:rsidR="00532D33" w:rsidRPr="00627F14" w:rsidRDefault="00532D33" w:rsidP="00627F14">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Dear Safe Routes Coordinator,</w:t>
      </w:r>
    </w:p>
    <w:p w:rsidR="00532D33" w:rsidRPr="00627F14" w:rsidRDefault="00532D33" w:rsidP="00627F14">
      <w:pPr>
        <w:pStyle w:val="FaxBodyText"/>
        <w:framePr w:hSpace="0" w:wrap="auto" w:vAnchor="margin" w:yAlign="inline"/>
        <w:rPr>
          <w:rFonts w:asciiTheme="majorHAnsi" w:hAnsiTheme="majorHAnsi"/>
          <w:sz w:val="23"/>
          <w:szCs w:val="23"/>
        </w:rPr>
      </w:pPr>
    </w:p>
    <w:p w:rsidR="00532D33" w:rsidRPr="00627F14" w:rsidRDefault="001620A8" w:rsidP="00627F14">
      <w:pPr>
        <w:pStyle w:val="FaxBodyText"/>
        <w:framePr w:hSpace="0" w:wrap="auto" w:vAnchor="margin" w:yAlign="inline"/>
        <w:rPr>
          <w:rFonts w:asciiTheme="majorHAnsi" w:hAnsiTheme="majorHAnsi"/>
          <w:caps/>
          <w:sz w:val="23"/>
          <w:szCs w:val="23"/>
        </w:rPr>
      </w:pPr>
      <w:r w:rsidRPr="00627F14">
        <w:rPr>
          <w:rFonts w:asciiTheme="majorHAnsi" w:hAnsiTheme="majorHAnsi"/>
          <w:sz w:val="23"/>
          <w:szCs w:val="23"/>
        </w:rPr>
        <w:t>While t</w:t>
      </w:r>
      <w:r w:rsidR="00532D33" w:rsidRPr="00627F14">
        <w:rPr>
          <w:rFonts w:asciiTheme="majorHAnsi" w:hAnsiTheme="majorHAnsi"/>
          <w:sz w:val="23"/>
          <w:szCs w:val="23"/>
        </w:rPr>
        <w:t>here is currently no established Safe Routes Program at John Gill</w:t>
      </w:r>
      <w:r w:rsidRPr="00627F14">
        <w:rPr>
          <w:rFonts w:asciiTheme="majorHAnsi" w:hAnsiTheme="majorHAnsi"/>
          <w:sz w:val="23"/>
          <w:szCs w:val="23"/>
        </w:rPr>
        <w:t>,</w:t>
      </w:r>
      <w:r w:rsidR="00532D33" w:rsidRPr="00627F14">
        <w:rPr>
          <w:rFonts w:asciiTheme="majorHAnsi" w:hAnsiTheme="majorHAnsi"/>
          <w:sz w:val="23"/>
          <w:szCs w:val="23"/>
        </w:rPr>
        <w:t xml:space="preserve"> there is great potential for one to be started.  After spending the last ten weeks working with John Gill Elementary and Redwood City community partners, we have compiled our recommendations based on research and participation with the school staff and parents.  This </w:t>
      </w:r>
      <w:r w:rsidR="00202D63" w:rsidRPr="00627F14">
        <w:rPr>
          <w:rFonts w:asciiTheme="majorHAnsi" w:hAnsiTheme="majorHAnsi"/>
          <w:sz w:val="23"/>
          <w:szCs w:val="23"/>
        </w:rPr>
        <w:t xml:space="preserve">memo </w:t>
      </w:r>
      <w:r w:rsidR="00532D33" w:rsidRPr="00627F14">
        <w:rPr>
          <w:rFonts w:asciiTheme="majorHAnsi" w:hAnsiTheme="majorHAnsi"/>
          <w:sz w:val="23"/>
          <w:szCs w:val="23"/>
        </w:rPr>
        <w:t xml:space="preserve">includes the steps we took throughout the project, our results, and </w:t>
      </w:r>
      <w:r w:rsidRPr="00627F14">
        <w:rPr>
          <w:rFonts w:asciiTheme="majorHAnsi" w:hAnsiTheme="majorHAnsi"/>
          <w:sz w:val="23"/>
          <w:szCs w:val="23"/>
        </w:rPr>
        <w:t>final recommendations</w:t>
      </w:r>
      <w:r w:rsidR="00532D33" w:rsidRPr="00627F14">
        <w:rPr>
          <w:rFonts w:asciiTheme="majorHAnsi" w:hAnsiTheme="majorHAnsi"/>
          <w:sz w:val="23"/>
          <w:szCs w:val="23"/>
        </w:rPr>
        <w:t xml:space="preserve"> to start</w:t>
      </w:r>
      <w:r w:rsidRPr="00627F14">
        <w:rPr>
          <w:rFonts w:asciiTheme="majorHAnsi" w:hAnsiTheme="majorHAnsi"/>
          <w:sz w:val="23"/>
          <w:szCs w:val="23"/>
        </w:rPr>
        <w:t xml:space="preserve"> up</w:t>
      </w:r>
      <w:r w:rsidR="00532D33" w:rsidRPr="00627F14">
        <w:rPr>
          <w:rFonts w:asciiTheme="majorHAnsi" w:hAnsiTheme="majorHAnsi"/>
          <w:sz w:val="23"/>
          <w:szCs w:val="23"/>
        </w:rPr>
        <w:t xml:space="preserve"> the program next year. </w:t>
      </w:r>
    </w:p>
    <w:p w:rsidR="00532D33" w:rsidRPr="00627F14" w:rsidRDefault="00532D33" w:rsidP="00627F14">
      <w:pPr>
        <w:pStyle w:val="FaxBodyText"/>
        <w:framePr w:hSpace="0" w:wrap="auto" w:vAnchor="margin" w:yAlign="inline"/>
        <w:rPr>
          <w:rFonts w:asciiTheme="majorHAnsi" w:hAnsiTheme="majorHAnsi"/>
          <w:sz w:val="23"/>
          <w:szCs w:val="23"/>
        </w:rPr>
      </w:pPr>
    </w:p>
    <w:p w:rsidR="00E2159D" w:rsidRPr="00627F14" w:rsidRDefault="00E2159D" w:rsidP="00627F14">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 xml:space="preserve">The following is a </w:t>
      </w:r>
      <w:r w:rsidR="0076173D" w:rsidRPr="00627F14">
        <w:rPr>
          <w:rFonts w:asciiTheme="majorHAnsi" w:hAnsiTheme="majorHAnsi"/>
          <w:sz w:val="23"/>
          <w:szCs w:val="23"/>
        </w:rPr>
        <w:t xml:space="preserve">brief </w:t>
      </w:r>
      <w:r w:rsidRPr="00627F14">
        <w:rPr>
          <w:rFonts w:asciiTheme="majorHAnsi" w:hAnsiTheme="majorHAnsi"/>
          <w:sz w:val="23"/>
          <w:szCs w:val="23"/>
        </w:rPr>
        <w:t xml:space="preserve">summary of the steps we took </w:t>
      </w:r>
      <w:r w:rsidR="00E52512" w:rsidRPr="00627F14">
        <w:rPr>
          <w:rFonts w:asciiTheme="majorHAnsi" w:hAnsiTheme="majorHAnsi"/>
          <w:sz w:val="23"/>
          <w:szCs w:val="23"/>
        </w:rPr>
        <w:t xml:space="preserve">and what we learned throughout the process </w:t>
      </w:r>
      <w:r w:rsidR="00C63AB9" w:rsidRPr="00627F14">
        <w:rPr>
          <w:rFonts w:asciiTheme="majorHAnsi" w:hAnsiTheme="majorHAnsi"/>
          <w:sz w:val="23"/>
          <w:szCs w:val="23"/>
        </w:rPr>
        <w:t>of</w:t>
      </w:r>
      <w:r w:rsidRPr="00627F14">
        <w:rPr>
          <w:rFonts w:asciiTheme="majorHAnsi" w:hAnsiTheme="majorHAnsi"/>
          <w:sz w:val="23"/>
          <w:szCs w:val="23"/>
        </w:rPr>
        <w:t xml:space="preserve"> working </w:t>
      </w:r>
      <w:r w:rsidR="00EC148A" w:rsidRPr="00627F14">
        <w:rPr>
          <w:rFonts w:asciiTheme="majorHAnsi" w:hAnsiTheme="majorHAnsi"/>
          <w:sz w:val="23"/>
          <w:szCs w:val="23"/>
        </w:rPr>
        <w:t>with John Gill that will be useful for future work with John Gill and other schools.</w:t>
      </w:r>
    </w:p>
    <w:p w:rsidR="00E52512" w:rsidRPr="00627F14" w:rsidRDefault="00E52512" w:rsidP="00627F14">
      <w:pPr>
        <w:pStyle w:val="FaxBodyText"/>
        <w:framePr w:hSpace="0" w:wrap="auto" w:vAnchor="margin" w:yAlign="inline"/>
        <w:rPr>
          <w:rFonts w:asciiTheme="majorHAnsi" w:hAnsiTheme="majorHAnsi"/>
          <w:sz w:val="23"/>
          <w:szCs w:val="23"/>
        </w:rPr>
      </w:pPr>
    </w:p>
    <w:p w:rsidR="00E2159D" w:rsidRPr="00627F14" w:rsidRDefault="00E2159D" w:rsidP="00627F14">
      <w:pPr>
        <w:pStyle w:val="FaxBodyText"/>
        <w:framePr w:hSpace="0" w:wrap="auto" w:vAnchor="margin" w:yAlign="inline"/>
        <w:numPr>
          <w:ilvl w:val="0"/>
          <w:numId w:val="17"/>
        </w:numPr>
        <w:rPr>
          <w:rFonts w:asciiTheme="majorHAnsi" w:hAnsiTheme="majorHAnsi"/>
          <w:sz w:val="23"/>
          <w:szCs w:val="23"/>
        </w:rPr>
      </w:pPr>
      <w:r w:rsidRPr="00627F14">
        <w:rPr>
          <w:rFonts w:asciiTheme="majorHAnsi" w:hAnsiTheme="majorHAnsi"/>
          <w:sz w:val="23"/>
          <w:szCs w:val="23"/>
        </w:rPr>
        <w:t>We attended a PTA meeting</w:t>
      </w:r>
      <w:r w:rsidR="00EC148A" w:rsidRPr="00627F14">
        <w:rPr>
          <w:rFonts w:asciiTheme="majorHAnsi" w:hAnsiTheme="majorHAnsi"/>
          <w:sz w:val="23"/>
          <w:szCs w:val="23"/>
        </w:rPr>
        <w:t xml:space="preserve"> and met with the Principal at the beginning</w:t>
      </w:r>
      <w:r w:rsidRPr="00627F14">
        <w:rPr>
          <w:rFonts w:asciiTheme="majorHAnsi" w:hAnsiTheme="majorHAnsi"/>
          <w:sz w:val="23"/>
          <w:szCs w:val="23"/>
        </w:rPr>
        <w:t xml:space="preserve"> and received valuable comments</w:t>
      </w:r>
      <w:r w:rsidR="0076173D" w:rsidRPr="00627F14">
        <w:rPr>
          <w:rFonts w:asciiTheme="majorHAnsi" w:hAnsiTheme="majorHAnsi"/>
          <w:sz w:val="23"/>
          <w:szCs w:val="23"/>
        </w:rPr>
        <w:t>, concerns,</w:t>
      </w:r>
      <w:r w:rsidR="00EC148A" w:rsidRPr="00627F14">
        <w:rPr>
          <w:rFonts w:asciiTheme="majorHAnsi" w:hAnsiTheme="majorHAnsi"/>
          <w:sz w:val="23"/>
          <w:szCs w:val="23"/>
        </w:rPr>
        <w:t xml:space="preserve"> and contact information that </w:t>
      </w:r>
    </w:p>
    <w:p w:rsidR="00E2159D" w:rsidRPr="00627F14" w:rsidRDefault="00E2159D" w:rsidP="00627F14">
      <w:pPr>
        <w:pStyle w:val="FaxBodyText"/>
        <w:framePr w:hSpace="0" w:wrap="auto" w:vAnchor="margin" w:yAlign="inline"/>
        <w:numPr>
          <w:ilvl w:val="0"/>
          <w:numId w:val="17"/>
        </w:numPr>
        <w:rPr>
          <w:rFonts w:asciiTheme="majorHAnsi" w:hAnsiTheme="majorHAnsi"/>
          <w:sz w:val="23"/>
          <w:szCs w:val="23"/>
        </w:rPr>
      </w:pPr>
      <w:r w:rsidRPr="00627F14">
        <w:rPr>
          <w:rFonts w:asciiTheme="majorHAnsi" w:hAnsiTheme="majorHAnsi"/>
          <w:sz w:val="23"/>
          <w:szCs w:val="23"/>
        </w:rPr>
        <w:t xml:space="preserve">We asked teachers to do a tally in their classrooms asking students how they arrived to school that morning. </w:t>
      </w:r>
      <w:r w:rsidR="00EC148A" w:rsidRPr="00627F14">
        <w:rPr>
          <w:rFonts w:asciiTheme="majorHAnsi" w:hAnsiTheme="majorHAnsi"/>
          <w:sz w:val="23"/>
          <w:szCs w:val="23"/>
        </w:rPr>
        <w:t xml:space="preserve"> With the high response rate</w:t>
      </w:r>
      <w:r w:rsidR="00CA11A8" w:rsidRPr="00627F14">
        <w:rPr>
          <w:rFonts w:asciiTheme="majorHAnsi" w:hAnsiTheme="majorHAnsi"/>
          <w:sz w:val="23"/>
          <w:szCs w:val="23"/>
        </w:rPr>
        <w:t xml:space="preserve"> (82%)</w:t>
      </w:r>
      <w:r w:rsidR="00EC148A" w:rsidRPr="00627F14">
        <w:rPr>
          <w:rFonts w:asciiTheme="majorHAnsi" w:hAnsiTheme="majorHAnsi"/>
          <w:sz w:val="23"/>
          <w:szCs w:val="23"/>
        </w:rPr>
        <w:t>, we</w:t>
      </w:r>
      <w:r w:rsidR="00CA11A8" w:rsidRPr="00627F14">
        <w:rPr>
          <w:rFonts w:asciiTheme="majorHAnsi" w:hAnsiTheme="majorHAnsi"/>
          <w:sz w:val="23"/>
          <w:szCs w:val="23"/>
        </w:rPr>
        <w:t xml:space="preserve"> used the Teacher Tally</w:t>
      </w:r>
      <w:r w:rsidRPr="00627F14">
        <w:rPr>
          <w:rFonts w:asciiTheme="majorHAnsi" w:hAnsiTheme="majorHAnsi"/>
          <w:sz w:val="23"/>
          <w:szCs w:val="23"/>
        </w:rPr>
        <w:t xml:space="preserve"> </w:t>
      </w:r>
      <w:r w:rsidR="00EC148A" w:rsidRPr="00627F14">
        <w:rPr>
          <w:rFonts w:asciiTheme="majorHAnsi" w:hAnsiTheme="majorHAnsi"/>
          <w:sz w:val="23"/>
          <w:szCs w:val="23"/>
        </w:rPr>
        <w:t xml:space="preserve">as a way to cross-check how representative </w:t>
      </w:r>
      <w:r w:rsidRPr="00627F14">
        <w:rPr>
          <w:rFonts w:asciiTheme="majorHAnsi" w:hAnsiTheme="majorHAnsi"/>
          <w:sz w:val="23"/>
          <w:szCs w:val="23"/>
        </w:rPr>
        <w:t xml:space="preserve">our parent survey </w:t>
      </w:r>
      <w:r w:rsidR="00EC148A" w:rsidRPr="00627F14">
        <w:rPr>
          <w:rFonts w:asciiTheme="majorHAnsi" w:hAnsiTheme="majorHAnsi"/>
          <w:sz w:val="23"/>
          <w:szCs w:val="23"/>
        </w:rPr>
        <w:t xml:space="preserve">was </w:t>
      </w:r>
      <w:r w:rsidRPr="00627F14">
        <w:rPr>
          <w:rFonts w:asciiTheme="majorHAnsi" w:hAnsiTheme="majorHAnsi"/>
          <w:sz w:val="23"/>
          <w:szCs w:val="23"/>
        </w:rPr>
        <w:t>by compar</w:t>
      </w:r>
      <w:r w:rsidR="0076173D" w:rsidRPr="00627F14">
        <w:rPr>
          <w:rFonts w:asciiTheme="majorHAnsi" w:hAnsiTheme="majorHAnsi"/>
          <w:sz w:val="23"/>
          <w:szCs w:val="23"/>
        </w:rPr>
        <w:t xml:space="preserve">ing the resulting modal splits. </w:t>
      </w:r>
    </w:p>
    <w:p w:rsidR="00532D33" w:rsidRPr="00627F14" w:rsidRDefault="00E2159D" w:rsidP="00627F14">
      <w:pPr>
        <w:pStyle w:val="FaxBodyText"/>
        <w:framePr w:hSpace="0" w:wrap="auto" w:vAnchor="margin" w:yAlign="inline"/>
        <w:numPr>
          <w:ilvl w:val="0"/>
          <w:numId w:val="17"/>
        </w:numPr>
        <w:rPr>
          <w:rFonts w:asciiTheme="majorHAnsi" w:hAnsiTheme="majorHAnsi"/>
          <w:sz w:val="23"/>
          <w:szCs w:val="23"/>
        </w:rPr>
      </w:pPr>
      <w:r w:rsidRPr="00627F14">
        <w:rPr>
          <w:rFonts w:asciiTheme="majorHAnsi" w:hAnsiTheme="majorHAnsi"/>
          <w:sz w:val="23"/>
          <w:szCs w:val="23"/>
        </w:rPr>
        <w:t>W</w:t>
      </w:r>
      <w:r w:rsidR="00532D33" w:rsidRPr="00627F14">
        <w:rPr>
          <w:rFonts w:asciiTheme="majorHAnsi" w:hAnsiTheme="majorHAnsi"/>
          <w:sz w:val="23"/>
          <w:szCs w:val="23"/>
        </w:rPr>
        <w:t>e distributed a parent survey</w:t>
      </w:r>
      <w:r w:rsidR="00EC148A" w:rsidRPr="00627F14">
        <w:rPr>
          <w:rFonts w:asciiTheme="majorHAnsi" w:hAnsiTheme="majorHAnsi"/>
          <w:sz w:val="23"/>
          <w:szCs w:val="23"/>
        </w:rPr>
        <w:t xml:space="preserve"> to all the parents in</w:t>
      </w:r>
      <w:r w:rsidRPr="00627F14">
        <w:rPr>
          <w:rFonts w:asciiTheme="majorHAnsi" w:hAnsiTheme="majorHAnsi"/>
          <w:sz w:val="23"/>
          <w:szCs w:val="23"/>
        </w:rPr>
        <w:t xml:space="preserve"> English and Spanish</w:t>
      </w:r>
      <w:r w:rsidR="00EC148A" w:rsidRPr="00627F14">
        <w:rPr>
          <w:rFonts w:asciiTheme="majorHAnsi" w:hAnsiTheme="majorHAnsi"/>
          <w:sz w:val="23"/>
          <w:szCs w:val="23"/>
        </w:rPr>
        <w:t xml:space="preserve"> with help from the principal</w:t>
      </w:r>
      <w:r w:rsidR="00532D33" w:rsidRPr="00627F14">
        <w:rPr>
          <w:rFonts w:asciiTheme="majorHAnsi" w:hAnsiTheme="majorHAnsi"/>
          <w:sz w:val="23"/>
          <w:szCs w:val="23"/>
        </w:rPr>
        <w:t xml:space="preserve">. From this data, we learned </w:t>
      </w:r>
      <w:r w:rsidR="003D52B0" w:rsidRPr="00627F14">
        <w:rPr>
          <w:rFonts w:asciiTheme="majorHAnsi" w:hAnsiTheme="majorHAnsi"/>
          <w:sz w:val="23"/>
          <w:szCs w:val="23"/>
        </w:rPr>
        <w:t xml:space="preserve">how students currently get to school: approximately 20% walk, </w:t>
      </w:r>
      <w:r w:rsidR="00532D33" w:rsidRPr="00627F14">
        <w:rPr>
          <w:rFonts w:asciiTheme="majorHAnsi" w:hAnsiTheme="majorHAnsi"/>
          <w:sz w:val="23"/>
          <w:szCs w:val="23"/>
        </w:rPr>
        <w:t xml:space="preserve">70% drive, </w:t>
      </w:r>
      <w:r w:rsidR="003D52B0" w:rsidRPr="00627F14">
        <w:rPr>
          <w:rFonts w:asciiTheme="majorHAnsi" w:hAnsiTheme="majorHAnsi"/>
          <w:sz w:val="23"/>
          <w:szCs w:val="23"/>
        </w:rPr>
        <w:t>and fewer</w:t>
      </w:r>
      <w:r w:rsidR="00532D33" w:rsidRPr="00627F14">
        <w:rPr>
          <w:rFonts w:asciiTheme="majorHAnsi" w:hAnsiTheme="majorHAnsi"/>
          <w:sz w:val="23"/>
          <w:szCs w:val="23"/>
        </w:rPr>
        <w:t xml:space="preserve"> than 8% carpool</w:t>
      </w:r>
      <w:r w:rsidR="003D52B0" w:rsidRPr="00627F14">
        <w:rPr>
          <w:rFonts w:asciiTheme="majorHAnsi" w:hAnsiTheme="majorHAnsi"/>
          <w:sz w:val="23"/>
          <w:szCs w:val="23"/>
        </w:rPr>
        <w:t>. The survey gave great feedback for initiating the p</w:t>
      </w:r>
      <w:r w:rsidR="00CA11A8" w:rsidRPr="00627F14">
        <w:rPr>
          <w:rFonts w:asciiTheme="majorHAnsi" w:hAnsiTheme="majorHAnsi"/>
          <w:sz w:val="23"/>
          <w:szCs w:val="23"/>
        </w:rPr>
        <w:t>rogram with</w:t>
      </w:r>
      <w:r w:rsidR="003D52B0" w:rsidRPr="00627F14">
        <w:rPr>
          <w:rFonts w:asciiTheme="majorHAnsi" w:hAnsiTheme="majorHAnsi"/>
          <w:sz w:val="23"/>
          <w:szCs w:val="23"/>
        </w:rPr>
        <w:t xml:space="preserve"> nearly 70% of parents</w:t>
      </w:r>
      <w:r w:rsidR="00CA11A8" w:rsidRPr="00627F14">
        <w:rPr>
          <w:rFonts w:asciiTheme="majorHAnsi" w:hAnsiTheme="majorHAnsi"/>
          <w:sz w:val="23"/>
          <w:szCs w:val="23"/>
        </w:rPr>
        <w:t xml:space="preserve"> reporting</w:t>
      </w:r>
      <w:r w:rsidR="003D52B0" w:rsidRPr="00627F14">
        <w:rPr>
          <w:rFonts w:asciiTheme="majorHAnsi" w:hAnsiTheme="majorHAnsi"/>
          <w:sz w:val="23"/>
          <w:szCs w:val="23"/>
        </w:rPr>
        <w:t xml:space="preserve"> interest in participating in a Carpool or </w:t>
      </w:r>
      <w:proofErr w:type="spellStart"/>
      <w:r w:rsidR="003D52B0" w:rsidRPr="00627F14">
        <w:rPr>
          <w:rFonts w:asciiTheme="majorHAnsi" w:hAnsiTheme="majorHAnsi"/>
          <w:sz w:val="23"/>
          <w:szCs w:val="23"/>
        </w:rPr>
        <w:t>Walkpool</w:t>
      </w:r>
      <w:proofErr w:type="spellEnd"/>
      <w:r w:rsidR="003D52B0" w:rsidRPr="00627F14">
        <w:rPr>
          <w:rFonts w:asciiTheme="majorHAnsi" w:hAnsiTheme="majorHAnsi"/>
          <w:sz w:val="23"/>
          <w:szCs w:val="23"/>
        </w:rPr>
        <w:t xml:space="preserve"> program.</w:t>
      </w:r>
    </w:p>
    <w:p w:rsidR="00E52512" w:rsidRPr="00627F14" w:rsidRDefault="00E52512" w:rsidP="00627F14">
      <w:pPr>
        <w:pStyle w:val="FaxBodyText"/>
        <w:framePr w:hSpace="0" w:wrap="auto" w:vAnchor="margin" w:yAlign="inline"/>
        <w:numPr>
          <w:ilvl w:val="0"/>
          <w:numId w:val="17"/>
        </w:numPr>
        <w:rPr>
          <w:rFonts w:asciiTheme="majorHAnsi" w:hAnsiTheme="majorHAnsi"/>
          <w:sz w:val="23"/>
          <w:szCs w:val="23"/>
        </w:rPr>
      </w:pPr>
      <w:r w:rsidRPr="00627F14">
        <w:rPr>
          <w:rFonts w:asciiTheme="majorHAnsi" w:hAnsiTheme="majorHAnsi"/>
          <w:sz w:val="23"/>
          <w:szCs w:val="23"/>
        </w:rPr>
        <w:t>We made a presentation in Spanish at a parent potluck and fundraiser put on by a gr</w:t>
      </w:r>
      <w:r w:rsidR="005A5C6E" w:rsidRPr="00627F14">
        <w:rPr>
          <w:rFonts w:asciiTheme="majorHAnsi" w:hAnsiTheme="majorHAnsi"/>
          <w:sz w:val="23"/>
          <w:szCs w:val="23"/>
        </w:rPr>
        <w:t>oup of Spanish-speaking parents</w:t>
      </w:r>
      <w:r w:rsidRPr="00627F14">
        <w:rPr>
          <w:rFonts w:asciiTheme="majorHAnsi" w:hAnsiTheme="majorHAnsi"/>
          <w:sz w:val="23"/>
          <w:szCs w:val="23"/>
        </w:rPr>
        <w:t xml:space="preserve"> which allowed us to reach a more representative sample of parents. </w:t>
      </w:r>
      <w:r w:rsidR="001E6A6F" w:rsidRPr="00627F14">
        <w:rPr>
          <w:rFonts w:asciiTheme="majorHAnsi" w:hAnsiTheme="majorHAnsi"/>
          <w:sz w:val="23"/>
          <w:szCs w:val="23"/>
        </w:rPr>
        <w:t>This document includes a</w:t>
      </w:r>
      <w:r w:rsidRPr="00627F14">
        <w:rPr>
          <w:rFonts w:asciiTheme="majorHAnsi" w:hAnsiTheme="majorHAnsi"/>
          <w:sz w:val="23"/>
          <w:szCs w:val="23"/>
        </w:rPr>
        <w:t xml:space="preserve"> list of interested parents collected from the PTA meeting and parent </w:t>
      </w:r>
      <w:r w:rsidR="001E6A6F" w:rsidRPr="00627F14">
        <w:rPr>
          <w:rFonts w:asciiTheme="majorHAnsi" w:hAnsiTheme="majorHAnsi"/>
          <w:sz w:val="23"/>
          <w:szCs w:val="23"/>
        </w:rPr>
        <w:t>potluck</w:t>
      </w:r>
      <w:r w:rsidR="00AD2305" w:rsidRPr="00627F14">
        <w:rPr>
          <w:rFonts w:asciiTheme="majorHAnsi" w:hAnsiTheme="majorHAnsi"/>
          <w:sz w:val="23"/>
          <w:szCs w:val="23"/>
        </w:rPr>
        <w:t xml:space="preserve">. </w:t>
      </w:r>
      <w:r w:rsidRPr="00627F14">
        <w:rPr>
          <w:rFonts w:asciiTheme="majorHAnsi" w:hAnsiTheme="majorHAnsi"/>
          <w:sz w:val="23"/>
          <w:szCs w:val="23"/>
        </w:rPr>
        <w:t xml:space="preserve">The two parents who showed the most interest in following up with the program are Jason Culverhouse and Craig </w:t>
      </w:r>
      <w:proofErr w:type="spellStart"/>
      <w:r w:rsidRPr="00627F14">
        <w:rPr>
          <w:rFonts w:asciiTheme="majorHAnsi" w:hAnsiTheme="majorHAnsi"/>
          <w:sz w:val="23"/>
          <w:szCs w:val="23"/>
        </w:rPr>
        <w:t>Guinasso</w:t>
      </w:r>
      <w:proofErr w:type="spellEnd"/>
      <w:r w:rsidRPr="00627F14">
        <w:rPr>
          <w:rFonts w:asciiTheme="majorHAnsi" w:hAnsiTheme="majorHAnsi"/>
          <w:sz w:val="23"/>
          <w:szCs w:val="23"/>
        </w:rPr>
        <w:t xml:space="preserve">. </w:t>
      </w:r>
    </w:p>
    <w:p w:rsidR="00E52512" w:rsidRPr="00627F14" w:rsidRDefault="00532D33" w:rsidP="00627F14">
      <w:pPr>
        <w:pStyle w:val="FaxBodyText"/>
        <w:framePr w:hSpace="0" w:wrap="auto" w:vAnchor="margin" w:yAlign="inline"/>
        <w:numPr>
          <w:ilvl w:val="0"/>
          <w:numId w:val="17"/>
        </w:numPr>
        <w:rPr>
          <w:rFonts w:asciiTheme="majorHAnsi" w:hAnsiTheme="majorHAnsi"/>
          <w:sz w:val="23"/>
          <w:szCs w:val="23"/>
        </w:rPr>
      </w:pPr>
      <w:r w:rsidRPr="00627F14">
        <w:rPr>
          <w:rFonts w:asciiTheme="majorHAnsi" w:hAnsiTheme="majorHAnsi"/>
          <w:sz w:val="23"/>
          <w:szCs w:val="23"/>
        </w:rPr>
        <w:t xml:space="preserve">We drew on case studies from both outside and within Redwood City in making our recommendations. </w:t>
      </w:r>
      <w:r w:rsidR="00E52512" w:rsidRPr="00627F14">
        <w:rPr>
          <w:rFonts w:asciiTheme="majorHAnsi" w:hAnsiTheme="majorHAnsi"/>
          <w:sz w:val="23"/>
          <w:szCs w:val="23"/>
        </w:rPr>
        <w:t xml:space="preserve"> Our main takeaways were the need for a program champion and coalition, </w:t>
      </w:r>
      <w:r w:rsidR="00AB1A1F" w:rsidRPr="00627F14">
        <w:rPr>
          <w:rFonts w:asciiTheme="majorHAnsi" w:hAnsiTheme="majorHAnsi"/>
          <w:sz w:val="23"/>
          <w:szCs w:val="23"/>
        </w:rPr>
        <w:t xml:space="preserve">the importance of </w:t>
      </w:r>
      <w:r w:rsidR="00E52512" w:rsidRPr="00627F14">
        <w:rPr>
          <w:rFonts w:asciiTheme="majorHAnsi" w:hAnsiTheme="majorHAnsi"/>
          <w:sz w:val="23"/>
          <w:szCs w:val="23"/>
        </w:rPr>
        <w:t xml:space="preserve">holding a kick-off event, and </w:t>
      </w:r>
      <w:r w:rsidR="00AB1A1F" w:rsidRPr="00627F14">
        <w:rPr>
          <w:rFonts w:asciiTheme="majorHAnsi" w:hAnsiTheme="majorHAnsi"/>
          <w:sz w:val="23"/>
          <w:szCs w:val="23"/>
        </w:rPr>
        <w:t xml:space="preserve">the necessity of </w:t>
      </w:r>
      <w:r w:rsidR="00E52512" w:rsidRPr="00627F14">
        <w:rPr>
          <w:rFonts w:asciiTheme="majorHAnsi" w:hAnsiTheme="majorHAnsi"/>
          <w:sz w:val="23"/>
          <w:szCs w:val="23"/>
        </w:rPr>
        <w:t xml:space="preserve">implementing traffic infrastructure improvements. </w:t>
      </w:r>
      <w:r w:rsidRPr="00627F14">
        <w:rPr>
          <w:rFonts w:asciiTheme="majorHAnsi" w:hAnsiTheme="majorHAnsi"/>
          <w:sz w:val="23"/>
          <w:szCs w:val="23"/>
        </w:rPr>
        <w:t xml:space="preserve">These </w:t>
      </w:r>
      <w:r w:rsidR="00E52512" w:rsidRPr="00627F14">
        <w:rPr>
          <w:rFonts w:asciiTheme="majorHAnsi" w:hAnsiTheme="majorHAnsi"/>
          <w:sz w:val="23"/>
          <w:szCs w:val="23"/>
        </w:rPr>
        <w:t xml:space="preserve">case studies </w:t>
      </w:r>
      <w:r w:rsidRPr="00627F14">
        <w:rPr>
          <w:rFonts w:asciiTheme="majorHAnsi" w:hAnsiTheme="majorHAnsi"/>
          <w:sz w:val="23"/>
          <w:szCs w:val="23"/>
        </w:rPr>
        <w:t xml:space="preserve">can be found as background material on the website, which will be explained below.  </w:t>
      </w:r>
    </w:p>
    <w:p w:rsidR="00202D63" w:rsidRPr="00627F14" w:rsidRDefault="00202D63" w:rsidP="00627F14">
      <w:pPr>
        <w:pStyle w:val="FaxBodyText"/>
        <w:framePr w:hSpace="0" w:wrap="auto" w:vAnchor="margin" w:yAlign="inline"/>
        <w:numPr>
          <w:ilvl w:val="0"/>
          <w:numId w:val="17"/>
        </w:numPr>
        <w:rPr>
          <w:rFonts w:asciiTheme="majorHAnsi" w:hAnsiTheme="majorHAnsi"/>
          <w:sz w:val="23"/>
          <w:szCs w:val="23"/>
        </w:rPr>
      </w:pPr>
      <w:r w:rsidRPr="00627F14">
        <w:rPr>
          <w:rFonts w:asciiTheme="majorHAnsi" w:hAnsiTheme="majorHAnsi"/>
          <w:sz w:val="23"/>
          <w:szCs w:val="23"/>
        </w:rPr>
        <w:t xml:space="preserve">We created GIS maps illustrating student density and their distance from the school. These led us to our recommendations for potential locations to start Carpool and </w:t>
      </w:r>
      <w:proofErr w:type="spellStart"/>
      <w:r w:rsidRPr="00627F14">
        <w:rPr>
          <w:rFonts w:asciiTheme="majorHAnsi" w:hAnsiTheme="majorHAnsi"/>
          <w:sz w:val="23"/>
          <w:szCs w:val="23"/>
        </w:rPr>
        <w:t>Walkpool</w:t>
      </w:r>
      <w:proofErr w:type="spellEnd"/>
      <w:r w:rsidRPr="00627F14">
        <w:rPr>
          <w:rFonts w:asciiTheme="majorHAnsi" w:hAnsiTheme="majorHAnsi"/>
          <w:sz w:val="23"/>
          <w:szCs w:val="23"/>
        </w:rPr>
        <w:t xml:space="preserve"> programs, and are attached to this memo. </w:t>
      </w:r>
    </w:p>
    <w:p w:rsidR="00E52512" w:rsidRPr="00627F14" w:rsidRDefault="00E52512" w:rsidP="00627F14">
      <w:pPr>
        <w:pStyle w:val="FaxBodyText"/>
        <w:framePr w:hSpace="0" w:wrap="auto" w:vAnchor="margin" w:yAlign="inline"/>
        <w:rPr>
          <w:rFonts w:asciiTheme="majorHAnsi" w:hAnsiTheme="majorHAnsi"/>
          <w:sz w:val="23"/>
          <w:szCs w:val="23"/>
        </w:rPr>
      </w:pPr>
    </w:p>
    <w:p w:rsidR="00532D33" w:rsidRPr="00627F14" w:rsidRDefault="00532D33" w:rsidP="00627F14">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The following is a brief summ</w:t>
      </w:r>
      <w:r w:rsidR="00E52512" w:rsidRPr="00627F14">
        <w:rPr>
          <w:rFonts w:asciiTheme="majorHAnsi" w:hAnsiTheme="majorHAnsi"/>
          <w:sz w:val="23"/>
          <w:szCs w:val="23"/>
        </w:rPr>
        <w:t>ary of our main recommendations.</w:t>
      </w:r>
    </w:p>
    <w:p w:rsidR="00532D33" w:rsidRPr="00627F14" w:rsidRDefault="00532D33" w:rsidP="00627F14">
      <w:pPr>
        <w:pStyle w:val="FaxBodyText"/>
        <w:framePr w:hSpace="0" w:wrap="auto" w:vAnchor="margin" w:yAlign="inline"/>
        <w:rPr>
          <w:rFonts w:asciiTheme="majorHAnsi" w:hAnsiTheme="majorHAnsi"/>
          <w:sz w:val="23"/>
          <w:szCs w:val="23"/>
        </w:rPr>
      </w:pPr>
    </w:p>
    <w:p w:rsidR="00532D33" w:rsidRPr="00627F14" w:rsidRDefault="00E52512" w:rsidP="00627F14">
      <w:pPr>
        <w:pStyle w:val="FaxBodyText"/>
        <w:framePr w:hSpace="0" w:wrap="auto" w:vAnchor="margin" w:yAlign="inline"/>
        <w:numPr>
          <w:ilvl w:val="0"/>
          <w:numId w:val="18"/>
        </w:numPr>
        <w:rPr>
          <w:rFonts w:asciiTheme="majorHAnsi" w:hAnsiTheme="majorHAnsi"/>
          <w:sz w:val="23"/>
          <w:szCs w:val="23"/>
        </w:rPr>
      </w:pPr>
      <w:r w:rsidRPr="00627F14">
        <w:rPr>
          <w:rFonts w:asciiTheme="majorHAnsi" w:hAnsiTheme="majorHAnsi"/>
          <w:sz w:val="23"/>
          <w:szCs w:val="23"/>
        </w:rPr>
        <w:t>W</w:t>
      </w:r>
      <w:r w:rsidR="00532D33" w:rsidRPr="00627F14">
        <w:rPr>
          <w:rFonts w:asciiTheme="majorHAnsi" w:hAnsiTheme="majorHAnsi"/>
          <w:sz w:val="23"/>
          <w:szCs w:val="23"/>
        </w:rPr>
        <w:t xml:space="preserve">e recommend several infrastructure improvements </w:t>
      </w:r>
      <w:r w:rsidR="004E5458" w:rsidRPr="00627F14">
        <w:rPr>
          <w:rFonts w:asciiTheme="majorHAnsi" w:hAnsiTheme="majorHAnsi"/>
          <w:sz w:val="23"/>
          <w:szCs w:val="23"/>
        </w:rPr>
        <w:t xml:space="preserve">that we developed with help from parent Craig </w:t>
      </w:r>
      <w:proofErr w:type="spellStart"/>
      <w:r w:rsidR="004E5458" w:rsidRPr="00627F14">
        <w:rPr>
          <w:rFonts w:asciiTheme="majorHAnsi" w:hAnsiTheme="majorHAnsi"/>
          <w:sz w:val="23"/>
          <w:szCs w:val="23"/>
        </w:rPr>
        <w:t>Guinasso</w:t>
      </w:r>
      <w:proofErr w:type="spellEnd"/>
      <w:r w:rsidR="004E5458" w:rsidRPr="00627F14">
        <w:rPr>
          <w:rFonts w:asciiTheme="majorHAnsi" w:hAnsiTheme="majorHAnsi"/>
          <w:sz w:val="23"/>
          <w:szCs w:val="23"/>
        </w:rPr>
        <w:t xml:space="preserve">, a former traffic officer. Our suggestions are applicable </w:t>
      </w:r>
      <w:r w:rsidR="00532D33" w:rsidRPr="00627F14">
        <w:rPr>
          <w:rFonts w:asciiTheme="majorHAnsi" w:hAnsiTheme="majorHAnsi"/>
          <w:sz w:val="23"/>
          <w:szCs w:val="23"/>
        </w:rPr>
        <w:t xml:space="preserve">to the area immediately surrounding the school, </w:t>
      </w:r>
      <w:r w:rsidR="004E5458" w:rsidRPr="00627F14">
        <w:rPr>
          <w:rFonts w:asciiTheme="majorHAnsi" w:hAnsiTheme="majorHAnsi"/>
          <w:sz w:val="23"/>
          <w:szCs w:val="23"/>
        </w:rPr>
        <w:t>and include</w:t>
      </w:r>
      <w:r w:rsidR="00532D33" w:rsidRPr="00627F14">
        <w:rPr>
          <w:rFonts w:asciiTheme="majorHAnsi" w:hAnsiTheme="majorHAnsi"/>
          <w:sz w:val="23"/>
          <w:szCs w:val="23"/>
        </w:rPr>
        <w:t>:</w:t>
      </w:r>
    </w:p>
    <w:p w:rsidR="00532D33" w:rsidRPr="00627F14" w:rsidRDefault="00532D33" w:rsidP="00627F14">
      <w:pPr>
        <w:pStyle w:val="FaxBodyText"/>
        <w:framePr w:hSpace="0" w:wrap="auto" w:vAnchor="margin" w:yAlign="inline"/>
        <w:numPr>
          <w:ilvl w:val="0"/>
          <w:numId w:val="16"/>
        </w:numPr>
        <w:rPr>
          <w:rFonts w:asciiTheme="majorHAnsi" w:hAnsiTheme="majorHAnsi"/>
          <w:sz w:val="23"/>
          <w:szCs w:val="23"/>
        </w:rPr>
      </w:pPr>
      <w:r w:rsidRPr="00627F14">
        <w:rPr>
          <w:rFonts w:asciiTheme="majorHAnsi" w:hAnsiTheme="majorHAnsi"/>
          <w:sz w:val="23"/>
          <w:szCs w:val="23"/>
        </w:rPr>
        <w:t xml:space="preserve">Moving the traffic light from the intersection of Hawes Street and Jefferson Avenue to Myrtle Street and Jefferson Avenue </w:t>
      </w:r>
    </w:p>
    <w:p w:rsidR="00532D33" w:rsidRPr="00627F14" w:rsidRDefault="00532D33" w:rsidP="00627F14">
      <w:pPr>
        <w:pStyle w:val="FaxBodyText"/>
        <w:framePr w:hSpace="0" w:wrap="auto" w:vAnchor="margin" w:yAlign="inline"/>
        <w:numPr>
          <w:ilvl w:val="0"/>
          <w:numId w:val="16"/>
        </w:numPr>
        <w:rPr>
          <w:rFonts w:asciiTheme="majorHAnsi" w:hAnsiTheme="majorHAnsi"/>
          <w:sz w:val="23"/>
          <w:szCs w:val="23"/>
        </w:rPr>
      </w:pPr>
      <w:r w:rsidRPr="00627F14">
        <w:rPr>
          <w:rFonts w:asciiTheme="majorHAnsi" w:hAnsiTheme="majorHAnsi"/>
          <w:sz w:val="23"/>
          <w:szCs w:val="23"/>
        </w:rPr>
        <w:t xml:space="preserve">Replacing the planter adjacent to the school along Myrtle Street with a loading/unloading zone </w:t>
      </w:r>
    </w:p>
    <w:p w:rsidR="00532D33" w:rsidRPr="00627F14" w:rsidRDefault="00532D33" w:rsidP="00627F14">
      <w:pPr>
        <w:pStyle w:val="FaxBodyText"/>
        <w:framePr w:hSpace="0" w:wrap="auto" w:vAnchor="margin" w:yAlign="inline"/>
        <w:numPr>
          <w:ilvl w:val="0"/>
          <w:numId w:val="16"/>
        </w:numPr>
        <w:rPr>
          <w:rFonts w:asciiTheme="majorHAnsi" w:hAnsiTheme="majorHAnsi"/>
          <w:sz w:val="23"/>
          <w:szCs w:val="23"/>
        </w:rPr>
      </w:pPr>
      <w:r w:rsidRPr="00627F14">
        <w:rPr>
          <w:rFonts w:asciiTheme="majorHAnsi" w:hAnsiTheme="majorHAnsi"/>
          <w:sz w:val="23"/>
          <w:szCs w:val="23"/>
        </w:rPr>
        <w:t>Improving the No U-turn signage on Myrtle Street</w:t>
      </w:r>
    </w:p>
    <w:p w:rsidR="00532D33" w:rsidRPr="00627F14" w:rsidRDefault="00532D33" w:rsidP="00627F14">
      <w:pPr>
        <w:pStyle w:val="FaxBodyText"/>
        <w:framePr w:hSpace="0" w:wrap="auto" w:vAnchor="margin" w:yAlign="inline"/>
        <w:rPr>
          <w:rFonts w:asciiTheme="majorHAnsi" w:hAnsiTheme="majorHAnsi"/>
          <w:sz w:val="23"/>
          <w:szCs w:val="23"/>
        </w:rPr>
      </w:pPr>
    </w:p>
    <w:p w:rsidR="00E01CF9" w:rsidRPr="00627F14" w:rsidRDefault="002905BD" w:rsidP="00627F14">
      <w:pPr>
        <w:pStyle w:val="FaxBodyText"/>
        <w:framePr w:hSpace="0" w:wrap="auto" w:vAnchor="margin" w:yAlign="inline"/>
        <w:numPr>
          <w:ilvl w:val="0"/>
          <w:numId w:val="18"/>
        </w:numPr>
        <w:rPr>
          <w:rFonts w:asciiTheme="majorHAnsi" w:hAnsiTheme="majorHAnsi"/>
          <w:sz w:val="23"/>
          <w:szCs w:val="23"/>
        </w:rPr>
      </w:pPr>
      <w:r w:rsidRPr="00627F14">
        <w:rPr>
          <w:rFonts w:asciiTheme="majorHAnsi" w:hAnsiTheme="majorHAnsi"/>
          <w:sz w:val="23"/>
          <w:szCs w:val="23"/>
        </w:rPr>
        <w:t>We propose starting a Carpool/</w:t>
      </w:r>
      <w:proofErr w:type="spellStart"/>
      <w:r w:rsidRPr="00627F14">
        <w:rPr>
          <w:rFonts w:asciiTheme="majorHAnsi" w:hAnsiTheme="majorHAnsi"/>
          <w:sz w:val="23"/>
          <w:szCs w:val="23"/>
        </w:rPr>
        <w:t>Walkpool</w:t>
      </w:r>
      <w:proofErr w:type="spellEnd"/>
      <w:r w:rsidRPr="00627F14">
        <w:rPr>
          <w:rFonts w:asciiTheme="majorHAnsi" w:hAnsiTheme="majorHAnsi"/>
          <w:sz w:val="23"/>
          <w:szCs w:val="23"/>
        </w:rPr>
        <w:t xml:space="preserve"> Program by organizing</w:t>
      </w:r>
      <w:r w:rsidR="00532D33" w:rsidRPr="00627F14">
        <w:rPr>
          <w:rFonts w:asciiTheme="majorHAnsi" w:hAnsiTheme="majorHAnsi"/>
          <w:sz w:val="23"/>
          <w:szCs w:val="23"/>
        </w:rPr>
        <w:t xml:space="preserve"> parents into small groups that can bring several students to school by car or walking.  </w:t>
      </w:r>
      <w:r w:rsidR="00E01CF9" w:rsidRPr="00627F14">
        <w:rPr>
          <w:rFonts w:asciiTheme="majorHAnsi" w:hAnsiTheme="majorHAnsi"/>
          <w:sz w:val="23"/>
          <w:szCs w:val="23"/>
        </w:rPr>
        <w:t xml:space="preserve">This Carpool and </w:t>
      </w:r>
      <w:proofErr w:type="spellStart"/>
      <w:r w:rsidR="00E01CF9" w:rsidRPr="00627F14">
        <w:rPr>
          <w:rFonts w:asciiTheme="majorHAnsi" w:hAnsiTheme="majorHAnsi"/>
          <w:sz w:val="23"/>
          <w:szCs w:val="23"/>
        </w:rPr>
        <w:t>Walkpools</w:t>
      </w:r>
      <w:proofErr w:type="spellEnd"/>
      <w:r w:rsidR="00E01CF9" w:rsidRPr="00627F14">
        <w:rPr>
          <w:rFonts w:asciiTheme="majorHAnsi" w:hAnsiTheme="majorHAnsi"/>
          <w:sz w:val="23"/>
          <w:szCs w:val="23"/>
        </w:rPr>
        <w:t xml:space="preserve"> will increase the safety of drop-off by reducing number of cars and spreading out drop-off times. They also may have the additional </w:t>
      </w:r>
      <w:r w:rsidR="005D293E" w:rsidRPr="00627F14">
        <w:rPr>
          <w:rFonts w:asciiTheme="majorHAnsi" w:hAnsiTheme="majorHAnsi"/>
          <w:sz w:val="23"/>
          <w:szCs w:val="23"/>
        </w:rPr>
        <w:t>health, environmental, a</w:t>
      </w:r>
      <w:r w:rsidRPr="00627F14">
        <w:rPr>
          <w:rFonts w:asciiTheme="majorHAnsi" w:hAnsiTheme="majorHAnsi"/>
          <w:sz w:val="23"/>
          <w:szCs w:val="23"/>
        </w:rPr>
        <w:t>nd community-building benefits.</w:t>
      </w:r>
    </w:p>
    <w:p w:rsidR="005D293E" w:rsidRPr="00627F14" w:rsidRDefault="005D293E" w:rsidP="00627F14">
      <w:pPr>
        <w:pStyle w:val="FaxBodyText"/>
        <w:framePr w:hSpace="0" w:wrap="auto" w:vAnchor="margin" w:yAlign="inline"/>
        <w:rPr>
          <w:rFonts w:asciiTheme="majorHAnsi" w:hAnsiTheme="majorHAnsi"/>
          <w:sz w:val="23"/>
          <w:szCs w:val="23"/>
        </w:rPr>
      </w:pPr>
    </w:p>
    <w:p w:rsidR="00532D33" w:rsidRPr="00627F14" w:rsidRDefault="00532D33" w:rsidP="00627F14">
      <w:pPr>
        <w:pStyle w:val="FaxBodyText"/>
        <w:framePr w:hSpace="0" w:wrap="auto" w:vAnchor="margin" w:yAlign="inline"/>
        <w:numPr>
          <w:ilvl w:val="0"/>
          <w:numId w:val="18"/>
        </w:numPr>
        <w:rPr>
          <w:rFonts w:asciiTheme="majorHAnsi" w:hAnsiTheme="majorHAnsi"/>
          <w:sz w:val="23"/>
          <w:szCs w:val="23"/>
        </w:rPr>
      </w:pPr>
      <w:r w:rsidRPr="00627F14">
        <w:rPr>
          <w:rFonts w:asciiTheme="majorHAnsi" w:hAnsiTheme="majorHAnsi"/>
          <w:sz w:val="23"/>
          <w:szCs w:val="23"/>
        </w:rPr>
        <w:t xml:space="preserve">The </w:t>
      </w:r>
      <w:proofErr w:type="spellStart"/>
      <w:r w:rsidR="00172887" w:rsidRPr="00627F14">
        <w:rPr>
          <w:rFonts w:asciiTheme="majorHAnsi" w:hAnsiTheme="majorHAnsi"/>
          <w:sz w:val="23"/>
          <w:szCs w:val="23"/>
        </w:rPr>
        <w:t>Walkpool</w:t>
      </w:r>
      <w:proofErr w:type="spellEnd"/>
      <w:r w:rsidR="00172887" w:rsidRPr="00627F14">
        <w:rPr>
          <w:rFonts w:asciiTheme="majorHAnsi" w:hAnsiTheme="majorHAnsi"/>
          <w:sz w:val="23"/>
          <w:szCs w:val="23"/>
        </w:rPr>
        <w:t xml:space="preserve"> program</w:t>
      </w:r>
      <w:r w:rsidRPr="00627F14">
        <w:rPr>
          <w:rFonts w:asciiTheme="majorHAnsi" w:hAnsiTheme="majorHAnsi"/>
          <w:sz w:val="23"/>
          <w:szCs w:val="23"/>
        </w:rPr>
        <w:t xml:space="preserve"> should be integrated with Morning Momentum, a walking program led by parent </w:t>
      </w:r>
      <w:proofErr w:type="spellStart"/>
      <w:r w:rsidRPr="00627F14">
        <w:rPr>
          <w:rFonts w:asciiTheme="majorHAnsi" w:hAnsiTheme="majorHAnsi"/>
          <w:sz w:val="23"/>
          <w:szCs w:val="23"/>
        </w:rPr>
        <w:t>Thea</w:t>
      </w:r>
      <w:proofErr w:type="spellEnd"/>
      <w:r w:rsidRPr="00627F14">
        <w:rPr>
          <w:rFonts w:asciiTheme="majorHAnsi" w:hAnsiTheme="majorHAnsi"/>
          <w:sz w:val="23"/>
          <w:szCs w:val="23"/>
        </w:rPr>
        <w:t xml:space="preserve"> Henry-Hamilton.  Morning Momentum should be continued and supported with expanded resources, as it helps spread drop-off times and encourages healthy behavior. </w:t>
      </w:r>
    </w:p>
    <w:p w:rsidR="00532D33" w:rsidRPr="00627F14" w:rsidRDefault="00532D33" w:rsidP="00627F14">
      <w:pPr>
        <w:pStyle w:val="FaxBodyText"/>
        <w:framePr w:hSpace="0" w:wrap="auto" w:vAnchor="margin" w:yAlign="inline"/>
        <w:rPr>
          <w:rFonts w:asciiTheme="majorHAnsi" w:hAnsiTheme="majorHAnsi"/>
          <w:sz w:val="23"/>
          <w:szCs w:val="23"/>
        </w:rPr>
      </w:pPr>
    </w:p>
    <w:p w:rsidR="0076173D" w:rsidRPr="00627F14" w:rsidRDefault="00532D33" w:rsidP="00627F14">
      <w:pPr>
        <w:pStyle w:val="FaxBodyText"/>
        <w:framePr w:hSpace="0" w:wrap="auto" w:vAnchor="margin" w:yAlign="inline"/>
        <w:numPr>
          <w:ilvl w:val="0"/>
          <w:numId w:val="18"/>
        </w:numPr>
        <w:rPr>
          <w:rFonts w:asciiTheme="majorHAnsi" w:hAnsiTheme="majorHAnsi"/>
          <w:sz w:val="23"/>
          <w:szCs w:val="23"/>
        </w:rPr>
      </w:pPr>
      <w:r w:rsidRPr="00627F14">
        <w:rPr>
          <w:rFonts w:asciiTheme="majorHAnsi" w:hAnsiTheme="majorHAnsi"/>
          <w:sz w:val="23"/>
          <w:szCs w:val="23"/>
        </w:rPr>
        <w:t xml:space="preserve">These ideas will be most effectively implemented if combined into a Kick-Off Event, hopefully coinciding with a large Walk to School Day during October, which is International Walk to School Month.  This would be facilitated by a committee or coalition of parents, interested teachers, and Redwood City contacts. </w:t>
      </w:r>
    </w:p>
    <w:p w:rsidR="0076173D" w:rsidRPr="00627F14" w:rsidRDefault="0076173D" w:rsidP="00627F14">
      <w:pPr>
        <w:pStyle w:val="FaxBodyText"/>
        <w:framePr w:hSpace="0" w:wrap="auto" w:vAnchor="margin" w:yAlign="inline"/>
        <w:ind w:left="720"/>
        <w:rPr>
          <w:rFonts w:asciiTheme="majorHAnsi" w:hAnsiTheme="majorHAnsi"/>
          <w:sz w:val="23"/>
          <w:szCs w:val="23"/>
        </w:rPr>
      </w:pPr>
    </w:p>
    <w:p w:rsidR="00532D33" w:rsidRPr="00627F14" w:rsidRDefault="00532D33" w:rsidP="00627F14">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We have created a password-protected website, saferoutesrwc.posterous.com, which compiles all of our resources, data, and recommendations. The password is “</w:t>
      </w:r>
      <w:proofErr w:type="spellStart"/>
      <w:r w:rsidRPr="00627F14">
        <w:rPr>
          <w:rFonts w:asciiTheme="majorHAnsi" w:hAnsiTheme="majorHAnsi"/>
          <w:sz w:val="23"/>
          <w:szCs w:val="23"/>
        </w:rPr>
        <w:t>saferoutes</w:t>
      </w:r>
      <w:proofErr w:type="spellEnd"/>
      <w:r w:rsidRPr="00627F14">
        <w:rPr>
          <w:rFonts w:asciiTheme="majorHAnsi" w:hAnsiTheme="majorHAnsi"/>
          <w:sz w:val="23"/>
          <w:szCs w:val="23"/>
        </w:rPr>
        <w:t>”</w:t>
      </w:r>
      <w:r w:rsidR="009D3A96" w:rsidRPr="00627F14">
        <w:rPr>
          <w:rFonts w:asciiTheme="majorHAnsi" w:hAnsiTheme="majorHAnsi"/>
          <w:sz w:val="23"/>
          <w:szCs w:val="23"/>
        </w:rPr>
        <w:t xml:space="preserve"> and will be useful as there is contact information and data that the school may not want to release</w:t>
      </w:r>
      <w:r w:rsidRPr="00627F14">
        <w:rPr>
          <w:rFonts w:asciiTheme="majorHAnsi" w:hAnsiTheme="majorHAnsi"/>
          <w:sz w:val="23"/>
          <w:szCs w:val="23"/>
        </w:rPr>
        <w:t xml:space="preserve">. </w:t>
      </w:r>
      <w:r w:rsidR="00E52512" w:rsidRPr="00627F14">
        <w:rPr>
          <w:rFonts w:asciiTheme="majorHAnsi" w:hAnsiTheme="majorHAnsi"/>
          <w:sz w:val="23"/>
          <w:szCs w:val="23"/>
        </w:rPr>
        <w:t xml:space="preserve">To edit the website, you can use the email address we created for the program, JGsaferoutes@gmail.com. </w:t>
      </w:r>
      <w:r w:rsidRPr="00627F14">
        <w:rPr>
          <w:rFonts w:asciiTheme="majorHAnsi" w:hAnsiTheme="majorHAnsi"/>
          <w:sz w:val="23"/>
          <w:szCs w:val="23"/>
        </w:rPr>
        <w:t>The password for the email is also “</w:t>
      </w:r>
      <w:proofErr w:type="spellStart"/>
      <w:r w:rsidRPr="00627F14">
        <w:rPr>
          <w:rFonts w:asciiTheme="majorHAnsi" w:hAnsiTheme="majorHAnsi"/>
          <w:sz w:val="23"/>
          <w:szCs w:val="23"/>
        </w:rPr>
        <w:t>saferoutes</w:t>
      </w:r>
      <w:proofErr w:type="spellEnd"/>
      <w:r w:rsidRPr="00627F14">
        <w:rPr>
          <w:rFonts w:asciiTheme="majorHAnsi" w:hAnsiTheme="majorHAnsi"/>
          <w:sz w:val="23"/>
          <w:szCs w:val="23"/>
        </w:rPr>
        <w:t xml:space="preserve">”. </w:t>
      </w:r>
    </w:p>
    <w:p w:rsidR="00532D33" w:rsidRPr="00627F14" w:rsidRDefault="00532D33" w:rsidP="00627F14">
      <w:pPr>
        <w:pStyle w:val="FaxBodyText"/>
        <w:framePr w:hSpace="0" w:wrap="auto" w:vAnchor="margin" w:yAlign="inline"/>
        <w:rPr>
          <w:rFonts w:asciiTheme="majorHAnsi" w:hAnsiTheme="majorHAnsi"/>
          <w:sz w:val="23"/>
          <w:szCs w:val="23"/>
        </w:rPr>
      </w:pPr>
    </w:p>
    <w:p w:rsidR="00532D33" w:rsidRPr="00627F14" w:rsidRDefault="00532D33" w:rsidP="00627F14">
      <w:pPr>
        <w:pStyle w:val="FaxBodyText"/>
        <w:framePr w:hSpace="0" w:wrap="auto" w:vAnchor="margin" w:yAlign="inline"/>
        <w:rPr>
          <w:rFonts w:asciiTheme="majorHAnsi" w:hAnsiTheme="majorHAnsi"/>
          <w:sz w:val="23"/>
          <w:szCs w:val="23"/>
        </w:rPr>
      </w:pPr>
      <w:r w:rsidRPr="00627F14">
        <w:rPr>
          <w:rFonts w:asciiTheme="majorHAnsi" w:hAnsiTheme="majorHAnsi"/>
          <w:sz w:val="23"/>
          <w:szCs w:val="23"/>
        </w:rPr>
        <w:t>We have thoroughly enjoyed working on this project and hope that it has produced us</w:t>
      </w:r>
      <w:r w:rsidR="0076173D" w:rsidRPr="00627F14">
        <w:rPr>
          <w:rFonts w:asciiTheme="majorHAnsi" w:hAnsiTheme="majorHAnsi"/>
          <w:sz w:val="23"/>
          <w:szCs w:val="23"/>
        </w:rPr>
        <w:t xml:space="preserve">eful results. Please contact </w:t>
      </w:r>
      <w:r w:rsidR="009D3A96" w:rsidRPr="00627F14">
        <w:rPr>
          <w:rFonts w:asciiTheme="majorHAnsi" w:hAnsiTheme="majorHAnsi"/>
          <w:sz w:val="23"/>
          <w:szCs w:val="23"/>
        </w:rPr>
        <w:t xml:space="preserve">the School Liaison, </w:t>
      </w:r>
      <w:r w:rsidR="0076173D" w:rsidRPr="00627F14">
        <w:rPr>
          <w:rFonts w:asciiTheme="majorHAnsi" w:hAnsiTheme="majorHAnsi"/>
          <w:sz w:val="23"/>
          <w:szCs w:val="23"/>
        </w:rPr>
        <w:t>Anna Ponting</w:t>
      </w:r>
      <w:r w:rsidR="009D3A96" w:rsidRPr="00627F14">
        <w:rPr>
          <w:rFonts w:asciiTheme="majorHAnsi" w:hAnsiTheme="majorHAnsi"/>
          <w:sz w:val="23"/>
          <w:szCs w:val="23"/>
        </w:rPr>
        <w:t>,</w:t>
      </w:r>
      <w:r w:rsidR="0076173D" w:rsidRPr="00627F14">
        <w:rPr>
          <w:rFonts w:asciiTheme="majorHAnsi" w:hAnsiTheme="majorHAnsi"/>
          <w:sz w:val="23"/>
          <w:szCs w:val="23"/>
        </w:rPr>
        <w:t xml:space="preserve"> at aponting@stanford.edu or (619) 757-9754 </w:t>
      </w:r>
      <w:r w:rsidRPr="00627F14">
        <w:rPr>
          <w:rFonts w:asciiTheme="majorHAnsi" w:hAnsiTheme="majorHAnsi"/>
          <w:sz w:val="23"/>
          <w:szCs w:val="23"/>
        </w:rPr>
        <w:t xml:space="preserve">if you have any further questions. </w:t>
      </w:r>
    </w:p>
    <w:p w:rsidR="00532D33" w:rsidRPr="00627F14" w:rsidRDefault="00532D33" w:rsidP="00627F14">
      <w:pPr>
        <w:pStyle w:val="FaxBodyText"/>
        <w:framePr w:hSpace="0" w:wrap="auto" w:vAnchor="margin" w:yAlign="inline"/>
        <w:rPr>
          <w:rFonts w:asciiTheme="majorHAnsi" w:eastAsia="Times New Roman" w:hAnsiTheme="majorHAnsi" w:cs="Times New Roman"/>
          <w:bCs/>
          <w:color w:val="000000"/>
          <w:sz w:val="23"/>
          <w:szCs w:val="23"/>
        </w:rPr>
      </w:pPr>
    </w:p>
    <w:p w:rsidR="00295806" w:rsidRPr="00627F14" w:rsidRDefault="00532D33" w:rsidP="00627F14">
      <w:pPr>
        <w:pStyle w:val="FaxBodyText"/>
        <w:framePr w:hSpace="0" w:wrap="auto" w:vAnchor="margin" w:yAlign="inline"/>
        <w:rPr>
          <w:rFonts w:asciiTheme="majorHAnsi" w:eastAsia="Times New Roman" w:hAnsiTheme="majorHAnsi" w:cs="Times New Roman"/>
          <w:bCs/>
          <w:color w:val="000000"/>
          <w:sz w:val="23"/>
          <w:szCs w:val="23"/>
        </w:rPr>
      </w:pPr>
      <w:r w:rsidRPr="00627F14">
        <w:rPr>
          <w:rFonts w:asciiTheme="majorHAnsi" w:eastAsia="Times New Roman" w:hAnsiTheme="majorHAnsi" w:cs="Times New Roman"/>
          <w:bCs/>
          <w:color w:val="000000"/>
          <w:sz w:val="23"/>
          <w:szCs w:val="23"/>
        </w:rPr>
        <w:t>S</w:t>
      </w:r>
      <w:r w:rsidR="00295806" w:rsidRPr="00627F14">
        <w:rPr>
          <w:rFonts w:asciiTheme="majorHAnsi" w:eastAsia="Times New Roman" w:hAnsiTheme="majorHAnsi" w:cs="Times New Roman"/>
          <w:bCs/>
          <w:color w:val="000000"/>
          <w:sz w:val="23"/>
          <w:szCs w:val="23"/>
        </w:rPr>
        <w:t>incerely,</w:t>
      </w:r>
    </w:p>
    <w:p w:rsidR="00295806" w:rsidRPr="00627F14" w:rsidRDefault="00295806" w:rsidP="00627F14">
      <w:pPr>
        <w:pStyle w:val="FaxBodyText"/>
        <w:framePr w:hSpace="0" w:wrap="auto" w:vAnchor="margin" w:yAlign="inline"/>
        <w:rPr>
          <w:rFonts w:asciiTheme="majorHAnsi" w:eastAsia="Times New Roman" w:hAnsiTheme="majorHAnsi" w:cs="Times New Roman"/>
          <w:bCs/>
          <w:color w:val="000000"/>
          <w:sz w:val="23"/>
          <w:szCs w:val="23"/>
        </w:rPr>
      </w:pPr>
    </w:p>
    <w:p w:rsidR="00295806" w:rsidRPr="00627F14" w:rsidRDefault="00295806" w:rsidP="00627F14">
      <w:pPr>
        <w:pStyle w:val="FaxBodyText"/>
        <w:framePr w:hSpace="0" w:wrap="auto" w:vAnchor="margin" w:yAlign="inline"/>
        <w:rPr>
          <w:rFonts w:asciiTheme="majorHAnsi" w:eastAsia="Times New Roman" w:hAnsiTheme="majorHAnsi" w:cs="Times New Roman"/>
          <w:bCs/>
          <w:color w:val="000000"/>
          <w:sz w:val="23"/>
          <w:szCs w:val="23"/>
        </w:rPr>
      </w:pPr>
      <w:r w:rsidRPr="00627F14">
        <w:rPr>
          <w:rFonts w:asciiTheme="majorHAnsi" w:eastAsia="Times New Roman" w:hAnsiTheme="majorHAnsi" w:cs="Times New Roman"/>
          <w:bCs/>
          <w:color w:val="000000"/>
          <w:sz w:val="23"/>
          <w:szCs w:val="23"/>
        </w:rPr>
        <w:t>S</w:t>
      </w:r>
      <w:r w:rsidR="00532D33" w:rsidRPr="00627F14">
        <w:rPr>
          <w:rFonts w:asciiTheme="majorHAnsi" w:eastAsia="Times New Roman" w:hAnsiTheme="majorHAnsi" w:cs="Times New Roman"/>
          <w:bCs/>
          <w:color w:val="000000"/>
          <w:sz w:val="23"/>
          <w:szCs w:val="23"/>
        </w:rPr>
        <w:t>tanford Safe Routes Team</w:t>
      </w:r>
    </w:p>
    <w:p w:rsidR="0076173D" w:rsidRPr="00627F14" w:rsidRDefault="0076173D" w:rsidP="00627F14">
      <w:pPr>
        <w:pStyle w:val="FaxBodyText"/>
        <w:framePr w:hSpace="0" w:wrap="auto" w:vAnchor="margin" w:yAlign="inline"/>
        <w:rPr>
          <w:rFonts w:asciiTheme="majorHAnsi" w:hAnsiTheme="majorHAnsi"/>
          <w:sz w:val="23"/>
          <w:szCs w:val="23"/>
        </w:rPr>
      </w:pPr>
      <w:r w:rsidRPr="00627F14">
        <w:rPr>
          <w:rFonts w:asciiTheme="majorHAnsi" w:eastAsia="Times New Roman" w:hAnsiTheme="majorHAnsi" w:cs="Times New Roman"/>
          <w:bCs/>
          <w:color w:val="000000"/>
          <w:sz w:val="23"/>
          <w:szCs w:val="23"/>
        </w:rPr>
        <w:t>Nicole Greenspan</w:t>
      </w:r>
    </w:p>
    <w:p w:rsidR="0076173D" w:rsidRPr="00627F14" w:rsidRDefault="0076173D" w:rsidP="00627F14">
      <w:pPr>
        <w:pStyle w:val="FaxBodyText"/>
        <w:framePr w:hSpace="0" w:wrap="auto" w:vAnchor="margin" w:yAlign="inline"/>
        <w:rPr>
          <w:rFonts w:asciiTheme="majorHAnsi" w:eastAsia="Times New Roman" w:hAnsiTheme="majorHAnsi" w:cs="Times New Roman"/>
          <w:bCs/>
          <w:color w:val="000000"/>
          <w:sz w:val="23"/>
          <w:szCs w:val="23"/>
        </w:rPr>
      </w:pPr>
      <w:r w:rsidRPr="00627F14">
        <w:rPr>
          <w:rFonts w:asciiTheme="majorHAnsi" w:eastAsia="Times New Roman" w:hAnsiTheme="majorHAnsi" w:cs="Times New Roman"/>
          <w:bCs/>
          <w:color w:val="000000"/>
          <w:sz w:val="23"/>
          <w:szCs w:val="23"/>
        </w:rPr>
        <w:t xml:space="preserve">Hannah </w:t>
      </w:r>
      <w:proofErr w:type="spellStart"/>
      <w:r w:rsidRPr="00627F14">
        <w:rPr>
          <w:rFonts w:asciiTheme="majorHAnsi" w:eastAsia="Times New Roman" w:hAnsiTheme="majorHAnsi" w:cs="Times New Roman"/>
          <w:bCs/>
          <w:color w:val="000000"/>
          <w:sz w:val="23"/>
          <w:szCs w:val="23"/>
        </w:rPr>
        <w:t>Kohrman</w:t>
      </w:r>
      <w:proofErr w:type="spellEnd"/>
    </w:p>
    <w:p w:rsidR="00532D33" w:rsidRPr="00627F14" w:rsidRDefault="00532D33" w:rsidP="00627F14">
      <w:pPr>
        <w:pStyle w:val="FaxBodyText"/>
        <w:framePr w:hSpace="0" w:wrap="auto" w:vAnchor="margin" w:yAlign="inline"/>
        <w:rPr>
          <w:rFonts w:asciiTheme="majorHAnsi" w:eastAsia="Times New Roman" w:hAnsiTheme="majorHAnsi" w:cs="Times New Roman"/>
          <w:bCs/>
          <w:color w:val="000000"/>
          <w:sz w:val="23"/>
          <w:szCs w:val="23"/>
        </w:rPr>
      </w:pPr>
      <w:r w:rsidRPr="00627F14">
        <w:rPr>
          <w:rFonts w:asciiTheme="majorHAnsi" w:eastAsia="Times New Roman" w:hAnsiTheme="majorHAnsi" w:cs="Times New Roman"/>
          <w:bCs/>
          <w:color w:val="000000"/>
          <w:sz w:val="23"/>
          <w:szCs w:val="23"/>
        </w:rPr>
        <w:t>Anna Ponting</w:t>
      </w:r>
      <w:r w:rsidRPr="00627F14">
        <w:rPr>
          <w:rFonts w:asciiTheme="majorHAnsi" w:eastAsia="Times New Roman" w:hAnsiTheme="majorHAnsi" w:cs="Times New Roman"/>
          <w:color w:val="000000"/>
          <w:sz w:val="23"/>
          <w:szCs w:val="23"/>
        </w:rPr>
        <w:br/>
      </w:r>
      <w:r w:rsidRPr="00627F14">
        <w:rPr>
          <w:rFonts w:asciiTheme="majorHAnsi" w:eastAsia="Times New Roman" w:hAnsiTheme="majorHAnsi" w:cs="Times New Roman"/>
          <w:bCs/>
          <w:color w:val="000000"/>
          <w:sz w:val="23"/>
          <w:szCs w:val="23"/>
        </w:rPr>
        <w:t>Ellie Titus</w:t>
      </w:r>
      <w:r w:rsidRPr="00627F14">
        <w:rPr>
          <w:rFonts w:asciiTheme="majorHAnsi" w:eastAsia="Times New Roman" w:hAnsiTheme="majorHAnsi" w:cs="Times New Roman"/>
          <w:color w:val="000000"/>
          <w:sz w:val="23"/>
          <w:szCs w:val="23"/>
        </w:rPr>
        <w:br/>
      </w:r>
      <w:r w:rsidRPr="00627F14">
        <w:rPr>
          <w:rFonts w:asciiTheme="majorHAnsi" w:eastAsia="Times New Roman" w:hAnsiTheme="majorHAnsi" w:cs="Times New Roman"/>
          <w:bCs/>
          <w:color w:val="000000"/>
          <w:sz w:val="23"/>
          <w:szCs w:val="23"/>
        </w:rPr>
        <w:t>Sam Wright</w:t>
      </w:r>
    </w:p>
    <w:p w:rsidR="00532D33" w:rsidRPr="00295806" w:rsidRDefault="00532D33" w:rsidP="00627F14">
      <w:pPr>
        <w:pStyle w:val="FaxBodyText"/>
        <w:framePr w:hSpace="0" w:wrap="auto" w:vAnchor="margin" w:yAlign="inline"/>
        <w:rPr>
          <w:rFonts w:asciiTheme="majorHAnsi" w:eastAsia="Times New Roman" w:hAnsiTheme="majorHAnsi" w:cs="Times New Roman"/>
          <w:bCs/>
          <w:color w:val="000000"/>
          <w:sz w:val="22"/>
        </w:rPr>
      </w:pPr>
    </w:p>
    <w:p w:rsidR="005E46C6" w:rsidRPr="00295806" w:rsidRDefault="005E46C6" w:rsidP="00627F14">
      <w:pPr>
        <w:spacing w:after="200" w:line="240" w:lineRule="auto"/>
        <w:rPr>
          <w:rFonts w:asciiTheme="majorHAnsi" w:eastAsia="Times New Roman" w:hAnsiTheme="majorHAnsi" w:cs="Times New Roman"/>
          <w:bCs/>
          <w:color w:val="000000"/>
          <w:sz w:val="22"/>
        </w:rPr>
      </w:pPr>
      <w:r w:rsidRPr="00295806">
        <w:rPr>
          <w:rFonts w:asciiTheme="majorHAnsi" w:eastAsia="Times New Roman" w:hAnsiTheme="majorHAnsi" w:cs="Times New Roman"/>
          <w:bCs/>
          <w:color w:val="000000"/>
          <w:sz w:val="22"/>
        </w:rPr>
        <w:br w:type="page"/>
      </w:r>
    </w:p>
    <w:p w:rsidR="00627F14" w:rsidRPr="00DA6D3E" w:rsidRDefault="00627F14" w:rsidP="00627F14">
      <w:pPr>
        <w:rPr>
          <w:rFonts w:ascii="Cambria" w:hAnsi="Cambria"/>
          <w:b/>
          <w:sz w:val="32"/>
          <w:szCs w:val="32"/>
        </w:rPr>
      </w:pPr>
      <w:r w:rsidRPr="00DA6D3E">
        <w:rPr>
          <w:rFonts w:ascii="Cambria" w:hAnsi="Cambria"/>
          <w:b/>
          <w:sz w:val="32"/>
          <w:szCs w:val="32"/>
        </w:rPr>
        <w:lastRenderedPageBreak/>
        <w:t>Implementing Safe Routes to School: A How-To Guide</w:t>
      </w:r>
    </w:p>
    <w:p w:rsidR="00627F14" w:rsidRPr="00DA6D3E" w:rsidRDefault="00627F14" w:rsidP="00627F14">
      <w:pPr>
        <w:rPr>
          <w:rFonts w:ascii="Cambria" w:eastAsia="Times New Roman" w:hAnsi="Cambria"/>
          <w:bCs/>
          <w:color w:val="000000"/>
        </w:rPr>
      </w:pPr>
      <w:r w:rsidRPr="00DA6D3E">
        <w:rPr>
          <w:rFonts w:ascii="Cambria" w:eastAsia="Times New Roman" w:hAnsi="Cambria"/>
          <w:bCs/>
          <w:color w:val="000000"/>
        </w:rPr>
        <w:t xml:space="preserve">Nicole Greenspan, Hannah </w:t>
      </w:r>
      <w:proofErr w:type="spellStart"/>
      <w:r w:rsidRPr="00DA6D3E">
        <w:rPr>
          <w:rFonts w:ascii="Cambria" w:eastAsia="Times New Roman" w:hAnsi="Cambria"/>
          <w:bCs/>
          <w:color w:val="000000"/>
        </w:rPr>
        <w:t>Kohrman</w:t>
      </w:r>
      <w:proofErr w:type="spellEnd"/>
      <w:r w:rsidRPr="00DA6D3E">
        <w:rPr>
          <w:rFonts w:ascii="Cambria" w:eastAsia="Times New Roman" w:hAnsi="Cambria"/>
          <w:bCs/>
          <w:color w:val="000000"/>
        </w:rPr>
        <w:t xml:space="preserve">, </w:t>
      </w:r>
    </w:p>
    <w:p w:rsidR="00627F14" w:rsidRPr="00DA6D3E" w:rsidRDefault="00627F14" w:rsidP="00627F14">
      <w:pPr>
        <w:rPr>
          <w:rFonts w:ascii="Cambria" w:eastAsia="Times New Roman" w:hAnsi="Cambria"/>
          <w:color w:val="000000"/>
        </w:rPr>
      </w:pPr>
      <w:r w:rsidRPr="00DA6D3E">
        <w:rPr>
          <w:rFonts w:ascii="Cambria" w:eastAsia="Times New Roman" w:hAnsi="Cambria"/>
          <w:bCs/>
          <w:color w:val="000000"/>
        </w:rPr>
        <w:t>Anna Ponting, Ellie Titus, Sam Wright</w:t>
      </w:r>
      <w:r w:rsidRPr="00DA6D3E">
        <w:rPr>
          <w:rFonts w:ascii="Cambria" w:eastAsia="Times New Roman" w:hAnsi="Cambria"/>
          <w:color w:val="000000"/>
        </w:rPr>
        <w:br/>
        <w:t>Stanford University</w:t>
      </w:r>
    </w:p>
    <w:p w:rsidR="00627F14" w:rsidRPr="00DA6D3E" w:rsidRDefault="00627F14" w:rsidP="00627F14">
      <w:pPr>
        <w:rPr>
          <w:rFonts w:ascii="Cambria" w:eastAsia="Times New Roman" w:hAnsi="Cambria"/>
          <w:color w:val="000000"/>
        </w:rPr>
      </w:pPr>
      <w:r w:rsidRPr="00DA6D3E">
        <w:rPr>
          <w:rFonts w:ascii="Cambria" w:eastAsia="Times New Roman" w:hAnsi="Cambria"/>
          <w:color w:val="000000"/>
        </w:rPr>
        <w:t>Spring 2011</w:t>
      </w:r>
    </w:p>
    <w:p w:rsidR="00627F14" w:rsidRPr="00DA6D3E" w:rsidRDefault="00627F14" w:rsidP="00627F14">
      <w:pPr>
        <w:ind w:left="7078" w:hanging="5660"/>
        <w:jc w:val="center"/>
        <w:rPr>
          <w:rFonts w:ascii="Cambria" w:hAnsi="Cambria"/>
          <w:b/>
        </w:rPr>
      </w:pPr>
      <w:r>
        <w:rPr>
          <w:rFonts w:ascii="Cambria" w:hAnsi="Cambria"/>
          <w:b/>
        </w:rPr>
        <w:t>Overview of Steps</w:t>
      </w:r>
      <w:r w:rsidRPr="00DA6D3E">
        <w:rPr>
          <w:rFonts w:ascii="Cambria" w:hAnsi="Cambria"/>
          <w:b/>
        </w:rPr>
        <w:tab/>
      </w:r>
      <w:r w:rsidRPr="00DA6D3E">
        <w:rPr>
          <w:rFonts w:ascii="Cambria" w:hAnsi="Cambria"/>
          <w:b/>
        </w:rPr>
        <w:tab/>
        <w:t xml:space="preserve">John Gill </w:t>
      </w:r>
      <w:r>
        <w:rPr>
          <w:rFonts w:ascii="Cambria" w:hAnsi="Cambria"/>
          <w:b/>
        </w:rPr>
        <w:t xml:space="preserve">Example </w:t>
      </w:r>
      <w:r w:rsidRPr="00DA6D3E">
        <w:rPr>
          <w:rFonts w:ascii="Cambria" w:hAnsi="Cambria"/>
          <w:b/>
        </w:rPr>
        <w:t>Timeline</w:t>
      </w:r>
    </w:p>
    <w:p w:rsidR="00627F14" w:rsidRPr="00DA6D3E" w:rsidRDefault="00627F14" w:rsidP="00627F14">
      <w:pPr>
        <w:rPr>
          <w:rFonts w:ascii="Cambria" w:hAnsi="Cambria"/>
          <w:b/>
        </w:rPr>
        <w:sectPr w:rsidR="00627F14" w:rsidRPr="00DA6D3E" w:rsidSect="002B4256">
          <w:pgSz w:w="12240" w:h="15840"/>
          <w:pgMar w:top="1440" w:right="1530" w:bottom="1440" w:left="1530" w:header="720" w:footer="720" w:gutter="0"/>
          <w:cols w:space="720"/>
          <w:docGrid w:linePitch="240" w:charSpace="32768"/>
        </w:sectPr>
      </w:pPr>
    </w:p>
    <w:p w:rsidR="00627F14" w:rsidRPr="00DA6D3E" w:rsidRDefault="00627F14" w:rsidP="00627F14">
      <w:pPr>
        <w:rPr>
          <w:rFonts w:ascii="Cambria" w:hAnsi="Cambria"/>
          <w:b/>
        </w:rPr>
      </w:pPr>
      <w:r w:rsidRPr="00DA6D3E">
        <w:rPr>
          <w:rFonts w:ascii="Cambria" w:hAnsi="Cambria"/>
          <w:b/>
        </w:rPr>
        <w:lastRenderedPageBreak/>
        <w:t>1. Observe school drop-off and pick-up.</w:t>
      </w:r>
    </w:p>
    <w:p w:rsidR="00627F14" w:rsidRPr="00DA6D3E" w:rsidRDefault="00627F14" w:rsidP="00627F14">
      <w:pPr>
        <w:numPr>
          <w:ilvl w:val="0"/>
          <w:numId w:val="28"/>
        </w:numPr>
        <w:suppressAutoHyphens/>
        <w:spacing w:line="240" w:lineRule="auto"/>
        <w:rPr>
          <w:rFonts w:ascii="Cambria" w:hAnsi="Cambria"/>
        </w:rPr>
      </w:pPr>
      <w:r w:rsidRPr="00DA6D3E">
        <w:rPr>
          <w:rFonts w:ascii="Cambria" w:hAnsi="Cambria"/>
        </w:rPr>
        <w:t>Go to the school in the morning and observe drop-off behavior.</w:t>
      </w:r>
    </w:p>
    <w:p w:rsidR="00627F14" w:rsidRPr="00DA6D3E" w:rsidRDefault="00627F14" w:rsidP="00627F14">
      <w:pPr>
        <w:numPr>
          <w:ilvl w:val="0"/>
          <w:numId w:val="28"/>
        </w:numPr>
        <w:suppressAutoHyphens/>
        <w:spacing w:line="240" w:lineRule="auto"/>
        <w:rPr>
          <w:rFonts w:ascii="Cambria" w:hAnsi="Cambria"/>
        </w:rPr>
      </w:pPr>
      <w:r w:rsidRPr="00DA6D3E">
        <w:rPr>
          <w:rFonts w:ascii="Cambria" w:hAnsi="Cambria"/>
        </w:rPr>
        <w:t>How many cars came throughout the morning? What time did the peak density of cars occur? Was there any observable, unsafe driving behavior?</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2. Meet with the school principal.</w:t>
      </w:r>
    </w:p>
    <w:p w:rsidR="00627F14" w:rsidRPr="00DA6D3E" w:rsidRDefault="00627F14" w:rsidP="00627F14">
      <w:pPr>
        <w:numPr>
          <w:ilvl w:val="0"/>
          <w:numId w:val="22"/>
        </w:numPr>
        <w:suppressAutoHyphens/>
        <w:spacing w:line="240" w:lineRule="auto"/>
        <w:rPr>
          <w:rFonts w:ascii="Cambria" w:hAnsi="Cambria"/>
        </w:rPr>
      </w:pPr>
      <w:r w:rsidRPr="00DA6D3E">
        <w:rPr>
          <w:rFonts w:ascii="Cambria" w:hAnsi="Cambria"/>
        </w:rPr>
        <w:t>Set up an initial meeting with the principal to get him or her on board.</w:t>
      </w:r>
    </w:p>
    <w:p w:rsidR="00627F14" w:rsidRPr="00DA6D3E" w:rsidRDefault="00627F14" w:rsidP="00627F14">
      <w:pPr>
        <w:numPr>
          <w:ilvl w:val="0"/>
          <w:numId w:val="22"/>
        </w:numPr>
        <w:suppressAutoHyphens/>
        <w:spacing w:line="240" w:lineRule="auto"/>
        <w:rPr>
          <w:rFonts w:ascii="Cambria" w:hAnsi="Cambria"/>
        </w:rPr>
      </w:pPr>
      <w:r w:rsidRPr="00DA6D3E">
        <w:rPr>
          <w:rFonts w:ascii="Cambria" w:hAnsi="Cambria"/>
        </w:rPr>
        <w:t>Identify his or her main source of interest: safety, environmental, health or other.</w:t>
      </w:r>
    </w:p>
    <w:p w:rsidR="00627F14" w:rsidRPr="00DA6D3E" w:rsidRDefault="00627F14" w:rsidP="00627F14">
      <w:pPr>
        <w:numPr>
          <w:ilvl w:val="0"/>
          <w:numId w:val="22"/>
        </w:numPr>
        <w:suppressAutoHyphens/>
        <w:spacing w:line="240" w:lineRule="auto"/>
        <w:rPr>
          <w:rFonts w:ascii="Cambria" w:hAnsi="Cambria"/>
        </w:rPr>
      </w:pPr>
      <w:r w:rsidRPr="00DA6D3E">
        <w:rPr>
          <w:rFonts w:ascii="Cambria" w:hAnsi="Cambria"/>
        </w:rPr>
        <w:t>Identify challenges, concerns and resources, including people and funding.</w:t>
      </w:r>
    </w:p>
    <w:p w:rsidR="00627F14" w:rsidRPr="00DA6D3E" w:rsidRDefault="00627F14" w:rsidP="00627F14">
      <w:pPr>
        <w:numPr>
          <w:ilvl w:val="0"/>
          <w:numId w:val="22"/>
        </w:numPr>
        <w:suppressAutoHyphens/>
        <w:spacing w:line="240" w:lineRule="auto"/>
        <w:rPr>
          <w:rFonts w:ascii="Cambria" w:hAnsi="Cambria"/>
        </w:rPr>
      </w:pPr>
      <w:r w:rsidRPr="00DA6D3E">
        <w:rPr>
          <w:rFonts w:ascii="Cambria" w:hAnsi="Cambria"/>
        </w:rPr>
        <w:t>Ask the principal to identify community members he or she thinks would be interested.</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3. Attend a PTA or other community meeting.</w:t>
      </w:r>
    </w:p>
    <w:p w:rsidR="00627F14" w:rsidRPr="00DA6D3E" w:rsidRDefault="00627F14" w:rsidP="00627F14">
      <w:pPr>
        <w:numPr>
          <w:ilvl w:val="0"/>
          <w:numId w:val="24"/>
        </w:numPr>
        <w:suppressAutoHyphens/>
        <w:spacing w:line="240" w:lineRule="auto"/>
        <w:rPr>
          <w:rFonts w:ascii="Cambria" w:hAnsi="Cambria"/>
        </w:rPr>
      </w:pPr>
      <w:r w:rsidRPr="00DA6D3E">
        <w:rPr>
          <w:rFonts w:ascii="Cambria" w:hAnsi="Cambria"/>
        </w:rPr>
        <w:t>Propose a safe-routes project and gauge interest.</w:t>
      </w:r>
    </w:p>
    <w:p w:rsidR="00627F14" w:rsidRPr="00DA6D3E" w:rsidRDefault="00627F14" w:rsidP="00627F14">
      <w:pPr>
        <w:numPr>
          <w:ilvl w:val="0"/>
          <w:numId w:val="24"/>
        </w:numPr>
        <w:suppressAutoHyphens/>
        <w:spacing w:line="240" w:lineRule="auto"/>
        <w:rPr>
          <w:rFonts w:ascii="Cambria" w:hAnsi="Cambria"/>
        </w:rPr>
      </w:pPr>
      <w:r w:rsidRPr="00DA6D3E">
        <w:rPr>
          <w:rFonts w:ascii="Cambria" w:hAnsi="Cambria"/>
        </w:rPr>
        <w:t>The most important thing is to listen to what they want. Parents are a main stakeholder and no program can work without them.</w:t>
      </w:r>
    </w:p>
    <w:p w:rsidR="00627F14" w:rsidRPr="00DA6D3E" w:rsidRDefault="00627F14" w:rsidP="00627F14">
      <w:pPr>
        <w:numPr>
          <w:ilvl w:val="0"/>
          <w:numId w:val="24"/>
        </w:numPr>
        <w:suppressAutoHyphens/>
        <w:spacing w:line="240" w:lineRule="auto"/>
        <w:rPr>
          <w:rFonts w:ascii="Cambria" w:hAnsi="Cambria"/>
        </w:rPr>
      </w:pPr>
      <w:r w:rsidRPr="00DA6D3E">
        <w:rPr>
          <w:rFonts w:ascii="Cambria" w:hAnsi="Cambria"/>
        </w:rPr>
        <w:t>Identify challenges, concerns and resources, including people and funding.</w:t>
      </w:r>
    </w:p>
    <w:p w:rsidR="00627F14" w:rsidRPr="00DA6D3E" w:rsidRDefault="00627F14" w:rsidP="00627F14">
      <w:pPr>
        <w:numPr>
          <w:ilvl w:val="0"/>
          <w:numId w:val="24"/>
        </w:numPr>
        <w:suppressAutoHyphens/>
        <w:spacing w:line="240" w:lineRule="auto"/>
        <w:rPr>
          <w:rFonts w:ascii="Cambria" w:hAnsi="Cambria"/>
        </w:rPr>
      </w:pPr>
      <w:r w:rsidRPr="00DA6D3E">
        <w:rPr>
          <w:rFonts w:ascii="Cambria" w:hAnsi="Cambria"/>
        </w:rPr>
        <w:t>Look to identify a “program champion” from within the school.</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4. Conduct a student survey with teachers' help.</w:t>
      </w:r>
    </w:p>
    <w:p w:rsidR="00627F14" w:rsidRPr="00DA6D3E" w:rsidRDefault="00627F14" w:rsidP="00627F14">
      <w:pPr>
        <w:numPr>
          <w:ilvl w:val="0"/>
          <w:numId w:val="23"/>
        </w:numPr>
        <w:suppressAutoHyphens/>
        <w:spacing w:line="240" w:lineRule="auto"/>
        <w:rPr>
          <w:rFonts w:ascii="Cambria" w:hAnsi="Cambria"/>
        </w:rPr>
      </w:pPr>
      <w:r w:rsidRPr="00DA6D3E">
        <w:rPr>
          <w:rFonts w:ascii="Cambria" w:hAnsi="Cambria"/>
        </w:rPr>
        <w:t>Have teachers record how their students get to school.</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5. Survey parents.</w:t>
      </w:r>
    </w:p>
    <w:p w:rsidR="00627F14" w:rsidRPr="00B549E6" w:rsidRDefault="00627F14" w:rsidP="00627F14">
      <w:pPr>
        <w:numPr>
          <w:ilvl w:val="0"/>
          <w:numId w:val="25"/>
        </w:numPr>
        <w:tabs>
          <w:tab w:val="clear" w:pos="1767"/>
          <w:tab w:val="num" w:pos="450"/>
          <w:tab w:val="left" w:pos="630"/>
        </w:tabs>
        <w:suppressAutoHyphens/>
        <w:spacing w:line="240" w:lineRule="auto"/>
        <w:ind w:left="720"/>
        <w:rPr>
          <w:rFonts w:ascii="Cambria" w:hAnsi="Cambria"/>
        </w:rPr>
      </w:pPr>
      <w:r w:rsidRPr="00B549E6">
        <w:rPr>
          <w:rFonts w:ascii="Cambria" w:hAnsi="Cambria"/>
        </w:rPr>
        <w:t>How do their children get to school? Collect this data to see potential for growth of a Safe Routes program. Additionally, it is best to use already popular pathways to school.</w:t>
      </w:r>
    </w:p>
    <w:p w:rsidR="00627F14" w:rsidRDefault="00627F14" w:rsidP="00627F14">
      <w:pPr>
        <w:tabs>
          <w:tab w:val="left" w:pos="720"/>
        </w:tabs>
        <w:rPr>
          <w:rFonts w:ascii="Cambria" w:hAnsi="Cambria"/>
        </w:rPr>
      </w:pPr>
      <w:r w:rsidRPr="00B92E59">
        <w:rPr>
          <w:rFonts w:ascii="Cambria" w:hAnsi="Cambria"/>
        </w:rPr>
        <w:br w:type="column"/>
      </w:r>
    </w:p>
    <w:p w:rsidR="00627F14" w:rsidRDefault="00627F14" w:rsidP="00627F14">
      <w:pPr>
        <w:tabs>
          <w:tab w:val="left" w:pos="720"/>
        </w:tabs>
        <w:rPr>
          <w:rFonts w:ascii="Cambria" w:hAnsi="Cambria"/>
        </w:rPr>
      </w:pPr>
    </w:p>
    <w:p w:rsidR="00627F14" w:rsidRPr="00B92E59" w:rsidRDefault="00627F14" w:rsidP="00627F14">
      <w:pPr>
        <w:tabs>
          <w:tab w:val="left" w:pos="720"/>
        </w:tabs>
        <w:rPr>
          <w:rFonts w:ascii="Cambria" w:hAnsi="Cambria"/>
        </w:rPr>
      </w:pPr>
      <w:r w:rsidRPr="00B92E59">
        <w:rPr>
          <w:rFonts w:ascii="Cambria" w:hAnsi="Cambria"/>
        </w:rPr>
        <w:t>April 11, 2011</w:t>
      </w: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Default="00627F14" w:rsidP="00627F14">
      <w:pPr>
        <w:rPr>
          <w:rFonts w:ascii="Cambria" w:hAnsi="Cambria"/>
        </w:rPr>
      </w:pPr>
    </w:p>
    <w:p w:rsidR="00627F14" w:rsidRPr="00DA6D3E" w:rsidRDefault="00627F14" w:rsidP="00627F14">
      <w:pPr>
        <w:rPr>
          <w:rFonts w:ascii="Cambria" w:hAnsi="Cambria"/>
        </w:rPr>
      </w:pPr>
      <w:r w:rsidRPr="00DA6D3E">
        <w:rPr>
          <w:rFonts w:ascii="Cambria" w:hAnsi="Cambria"/>
        </w:rPr>
        <w:t>April 11, 2011</w:t>
      </w: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rPr>
          <w:rFonts w:ascii="Cambria" w:hAnsi="Cambria"/>
        </w:rPr>
      </w:pPr>
      <w:r w:rsidRPr="00DA6D3E">
        <w:rPr>
          <w:rFonts w:ascii="Cambria" w:hAnsi="Cambria"/>
        </w:rPr>
        <w:t>April 12, 2011</w:t>
      </w: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r w:rsidRPr="00DA6D3E">
        <w:rPr>
          <w:rFonts w:ascii="Cambria" w:hAnsi="Cambria"/>
        </w:rPr>
        <w:t>April 29, 2011</w:t>
      </w: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rPr>
          <w:rFonts w:ascii="Cambria" w:hAnsi="Cambria"/>
        </w:rPr>
      </w:pPr>
      <w:r>
        <w:rPr>
          <w:rFonts w:ascii="Cambria" w:hAnsi="Cambria"/>
        </w:rPr>
        <w:t>April 29 –</w:t>
      </w:r>
      <w:r w:rsidRPr="00DA6D3E">
        <w:rPr>
          <w:rFonts w:ascii="Cambria" w:hAnsi="Cambria"/>
        </w:rPr>
        <w:t xml:space="preserve"> May 1, 2011</w:t>
      </w:r>
    </w:p>
    <w:p w:rsidR="00627F14"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Pr="00DA6D3E" w:rsidRDefault="00627F14" w:rsidP="00627F14">
      <w:pPr>
        <w:ind w:left="360"/>
        <w:rPr>
          <w:rFonts w:ascii="Cambria" w:hAnsi="Cambria"/>
        </w:rPr>
      </w:pPr>
    </w:p>
    <w:p w:rsidR="00627F14" w:rsidRDefault="00627F14" w:rsidP="00627F14">
      <w:pPr>
        <w:ind w:left="720" w:hanging="360"/>
        <w:rPr>
          <w:rFonts w:ascii="Cambria" w:hAnsi="Cambria"/>
        </w:rPr>
      </w:pPr>
    </w:p>
    <w:p w:rsidR="00627F14" w:rsidRPr="00DA6D3E" w:rsidRDefault="00627F14" w:rsidP="00627F14">
      <w:pPr>
        <w:numPr>
          <w:ilvl w:val="0"/>
          <w:numId w:val="25"/>
        </w:numPr>
        <w:tabs>
          <w:tab w:val="clear" w:pos="1767"/>
          <w:tab w:val="num" w:pos="720"/>
        </w:tabs>
        <w:suppressAutoHyphens/>
        <w:spacing w:line="240" w:lineRule="auto"/>
        <w:ind w:left="720"/>
        <w:rPr>
          <w:rFonts w:ascii="Cambria" w:hAnsi="Cambria"/>
        </w:rPr>
      </w:pPr>
      <w:r w:rsidRPr="00DA6D3E">
        <w:rPr>
          <w:rFonts w:ascii="Cambria" w:hAnsi="Cambria"/>
        </w:rPr>
        <w:t>Are they interested in a carpool or “</w:t>
      </w:r>
      <w:proofErr w:type="spellStart"/>
      <w:r w:rsidRPr="00DA6D3E">
        <w:rPr>
          <w:rFonts w:ascii="Cambria" w:hAnsi="Cambria"/>
        </w:rPr>
        <w:t>walkpool</w:t>
      </w:r>
      <w:proofErr w:type="spellEnd"/>
      <w:r w:rsidRPr="00DA6D3E">
        <w:rPr>
          <w:rFonts w:ascii="Cambria" w:hAnsi="Cambria"/>
        </w:rPr>
        <w:t>” programs?</w:t>
      </w:r>
    </w:p>
    <w:p w:rsidR="00627F14" w:rsidRPr="00DA6D3E" w:rsidRDefault="00627F14" w:rsidP="00627F14">
      <w:pPr>
        <w:numPr>
          <w:ilvl w:val="0"/>
          <w:numId w:val="25"/>
        </w:numPr>
        <w:tabs>
          <w:tab w:val="clear" w:pos="1767"/>
          <w:tab w:val="num" w:pos="720"/>
        </w:tabs>
        <w:suppressAutoHyphens/>
        <w:spacing w:line="240" w:lineRule="auto"/>
        <w:ind w:left="720"/>
        <w:rPr>
          <w:rFonts w:ascii="Cambria" w:hAnsi="Cambria"/>
        </w:rPr>
      </w:pPr>
      <w:r w:rsidRPr="00DA6D3E">
        <w:rPr>
          <w:rFonts w:ascii="Cambria" w:hAnsi="Cambria"/>
        </w:rPr>
        <w:t>Try to maximize survey response rate. E.g., at John Gill the students took the surveys home in a packet that already goes out each Thursday, and the principal made an incentive for students to bring back the survey by promising an ice-cream party to the three classes with highest return rates.</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6. Evaluate survey responses.</w:t>
      </w:r>
    </w:p>
    <w:p w:rsidR="00627F14" w:rsidRPr="00DA6D3E" w:rsidRDefault="00627F14" w:rsidP="00627F14">
      <w:pPr>
        <w:numPr>
          <w:ilvl w:val="0"/>
          <w:numId w:val="21"/>
        </w:numPr>
        <w:suppressAutoHyphens/>
        <w:spacing w:line="240" w:lineRule="auto"/>
        <w:ind w:left="990" w:hanging="540"/>
        <w:rPr>
          <w:rFonts w:ascii="Cambria" w:hAnsi="Cambria"/>
        </w:rPr>
      </w:pPr>
      <w:r w:rsidRPr="00DA6D3E">
        <w:rPr>
          <w:rFonts w:ascii="Cambria" w:hAnsi="Cambria"/>
        </w:rPr>
        <w:t>How do most students get to school?</w:t>
      </w:r>
    </w:p>
    <w:p w:rsidR="00627F14" w:rsidRPr="00DA6D3E" w:rsidRDefault="00627F14" w:rsidP="00627F14">
      <w:pPr>
        <w:numPr>
          <w:ilvl w:val="0"/>
          <w:numId w:val="21"/>
        </w:numPr>
        <w:suppressAutoHyphens/>
        <w:spacing w:line="240" w:lineRule="auto"/>
        <w:ind w:hanging="270"/>
        <w:rPr>
          <w:rFonts w:ascii="Cambria" w:hAnsi="Cambria"/>
        </w:rPr>
      </w:pPr>
      <w:r w:rsidRPr="00DA6D3E">
        <w:rPr>
          <w:rFonts w:ascii="Cambria" w:hAnsi="Cambria"/>
        </w:rPr>
        <w:t>How many parents are interested in a Safe Routes, carpool or “</w:t>
      </w:r>
      <w:proofErr w:type="spellStart"/>
      <w:r w:rsidRPr="00DA6D3E">
        <w:rPr>
          <w:rFonts w:ascii="Cambria" w:hAnsi="Cambria"/>
        </w:rPr>
        <w:t>walkpool</w:t>
      </w:r>
      <w:proofErr w:type="spellEnd"/>
      <w:r w:rsidRPr="00DA6D3E">
        <w:rPr>
          <w:rFonts w:ascii="Cambria" w:hAnsi="Cambria"/>
        </w:rPr>
        <w:t>” program?</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7. Map where students live.</w:t>
      </w:r>
    </w:p>
    <w:p w:rsidR="00627F14" w:rsidRPr="00DA6D3E" w:rsidRDefault="00627F14" w:rsidP="00627F14">
      <w:pPr>
        <w:numPr>
          <w:ilvl w:val="0"/>
          <w:numId w:val="29"/>
        </w:numPr>
        <w:suppressAutoHyphens/>
        <w:spacing w:line="240" w:lineRule="auto"/>
        <w:rPr>
          <w:rFonts w:ascii="Cambria" w:hAnsi="Cambria"/>
        </w:rPr>
      </w:pPr>
      <w:r w:rsidRPr="00DA6D3E">
        <w:rPr>
          <w:rFonts w:ascii="Cambria" w:hAnsi="Cambria"/>
        </w:rPr>
        <w:t>Obtain anonymous student addresses, if possible, and plot them on a map.</w:t>
      </w:r>
    </w:p>
    <w:p w:rsidR="00627F14" w:rsidRPr="00DA6D3E" w:rsidRDefault="00627F14" w:rsidP="00627F14">
      <w:pPr>
        <w:numPr>
          <w:ilvl w:val="0"/>
          <w:numId w:val="29"/>
        </w:numPr>
        <w:suppressAutoHyphens/>
        <w:spacing w:line="240" w:lineRule="auto"/>
        <w:rPr>
          <w:rFonts w:ascii="Cambria" w:hAnsi="Cambria"/>
        </w:rPr>
      </w:pPr>
      <w:r w:rsidRPr="00DA6D3E">
        <w:rPr>
          <w:rFonts w:ascii="Cambria" w:hAnsi="Cambria"/>
        </w:rPr>
        <w:t>Focus on homes that are close enough to the school to walk.</w:t>
      </w:r>
    </w:p>
    <w:p w:rsidR="00627F14" w:rsidRPr="00DA6D3E" w:rsidRDefault="00627F14" w:rsidP="00627F14">
      <w:pPr>
        <w:numPr>
          <w:ilvl w:val="0"/>
          <w:numId w:val="29"/>
        </w:numPr>
        <w:suppressAutoHyphens/>
        <w:spacing w:line="240" w:lineRule="auto"/>
        <w:rPr>
          <w:rFonts w:ascii="Cambria" w:hAnsi="Cambria"/>
        </w:rPr>
      </w:pPr>
      <w:r w:rsidRPr="00DA6D3E">
        <w:rPr>
          <w:rFonts w:ascii="Cambria" w:hAnsi="Cambria"/>
        </w:rPr>
        <w:t>If possible, create a “heat map” to show density and clusters of student homes in the neighborhoods around the school. This is a useful tool for identifying potential meeting points for carpooling or “</w:t>
      </w:r>
      <w:proofErr w:type="spellStart"/>
      <w:r w:rsidRPr="00DA6D3E">
        <w:rPr>
          <w:rFonts w:ascii="Cambria" w:hAnsi="Cambria"/>
        </w:rPr>
        <w:t>walkpooling</w:t>
      </w:r>
      <w:proofErr w:type="spellEnd"/>
      <w:r w:rsidRPr="00DA6D3E">
        <w:rPr>
          <w:rFonts w:ascii="Cambria" w:hAnsi="Cambria"/>
        </w:rPr>
        <w:t>.”</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8. Hold an initial coalition meeting.</w:t>
      </w:r>
    </w:p>
    <w:p w:rsidR="00627F14" w:rsidRPr="00DA6D3E" w:rsidRDefault="00627F14" w:rsidP="00627F14">
      <w:pPr>
        <w:numPr>
          <w:ilvl w:val="0"/>
          <w:numId w:val="27"/>
        </w:numPr>
        <w:suppressAutoHyphens/>
        <w:spacing w:line="240" w:lineRule="auto"/>
        <w:rPr>
          <w:rFonts w:ascii="Cambria" w:hAnsi="Cambria"/>
        </w:rPr>
      </w:pPr>
      <w:r w:rsidRPr="00DA6D3E">
        <w:rPr>
          <w:rFonts w:ascii="Cambria" w:hAnsi="Cambria"/>
        </w:rPr>
        <w:t xml:space="preserve">Identify leaders and coalition members and bring them together. </w:t>
      </w:r>
    </w:p>
    <w:p w:rsidR="00627F14" w:rsidRPr="00DA6D3E" w:rsidRDefault="00627F14" w:rsidP="00627F14">
      <w:pPr>
        <w:numPr>
          <w:ilvl w:val="0"/>
          <w:numId w:val="27"/>
        </w:numPr>
        <w:suppressAutoHyphens/>
        <w:spacing w:line="240" w:lineRule="auto"/>
        <w:rPr>
          <w:rFonts w:ascii="Cambria" w:hAnsi="Cambria"/>
        </w:rPr>
      </w:pPr>
      <w:r w:rsidRPr="00DA6D3E">
        <w:rPr>
          <w:rFonts w:ascii="Cambria" w:hAnsi="Cambria"/>
        </w:rPr>
        <w:t xml:space="preserve">Main leaders of the program may include principal, teachers, parents or invested community members (e.g., representatives from Redwood City 2020). </w:t>
      </w:r>
    </w:p>
    <w:p w:rsidR="00627F14" w:rsidRPr="00DA6D3E" w:rsidRDefault="00627F14" w:rsidP="00627F14">
      <w:pPr>
        <w:numPr>
          <w:ilvl w:val="0"/>
          <w:numId w:val="27"/>
        </w:numPr>
        <w:suppressAutoHyphens/>
        <w:spacing w:line="240" w:lineRule="auto"/>
        <w:rPr>
          <w:rFonts w:ascii="Cambria" w:hAnsi="Cambria"/>
        </w:rPr>
      </w:pPr>
      <w:r w:rsidRPr="00DA6D3E">
        <w:rPr>
          <w:rFonts w:ascii="Cambria" w:hAnsi="Cambria"/>
        </w:rPr>
        <w:t>Decide when and how to jumpstart the program.</w:t>
      </w:r>
    </w:p>
    <w:p w:rsidR="00627F14" w:rsidRPr="00DA6D3E" w:rsidRDefault="00627F14" w:rsidP="00627F14">
      <w:pPr>
        <w:rPr>
          <w:rFonts w:ascii="Cambria" w:hAnsi="Cambria"/>
        </w:rPr>
      </w:pPr>
    </w:p>
    <w:p w:rsidR="00627F14" w:rsidRPr="00DA6D3E" w:rsidRDefault="00627F14" w:rsidP="00627F14">
      <w:pPr>
        <w:rPr>
          <w:rFonts w:ascii="Cambria" w:hAnsi="Cambria"/>
          <w:b/>
        </w:rPr>
      </w:pPr>
      <w:r w:rsidRPr="00DA6D3E">
        <w:rPr>
          <w:rFonts w:ascii="Cambria" w:hAnsi="Cambria"/>
          <w:b/>
        </w:rPr>
        <w:t>9. Hold a large-scale Safe Routes kick-off event.</w:t>
      </w:r>
    </w:p>
    <w:p w:rsidR="00627F14" w:rsidRPr="00DA6D3E" w:rsidRDefault="00627F14" w:rsidP="00627F14">
      <w:pPr>
        <w:numPr>
          <w:ilvl w:val="0"/>
          <w:numId w:val="26"/>
        </w:numPr>
        <w:suppressAutoHyphens/>
        <w:spacing w:line="240" w:lineRule="auto"/>
        <w:rPr>
          <w:rFonts w:ascii="Cambria" w:hAnsi="Cambria"/>
        </w:rPr>
      </w:pPr>
      <w:r w:rsidRPr="00DA6D3E">
        <w:rPr>
          <w:rFonts w:ascii="Cambria" w:hAnsi="Cambria"/>
        </w:rPr>
        <w:t>Include a police presentation on driver education and safety.</w:t>
      </w:r>
    </w:p>
    <w:p w:rsidR="00627F14" w:rsidRPr="00DA6D3E" w:rsidRDefault="00627F14" w:rsidP="00627F14">
      <w:pPr>
        <w:numPr>
          <w:ilvl w:val="0"/>
          <w:numId w:val="26"/>
        </w:numPr>
        <w:suppressAutoHyphens/>
        <w:spacing w:line="240" w:lineRule="auto"/>
        <w:rPr>
          <w:rFonts w:ascii="Cambria" w:hAnsi="Cambria"/>
        </w:rPr>
      </w:pPr>
      <w:r w:rsidRPr="00DA6D3E">
        <w:rPr>
          <w:rFonts w:ascii="Cambria" w:hAnsi="Cambria"/>
        </w:rPr>
        <w:t>Get students and parents excited!</w:t>
      </w: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Default="00627F14" w:rsidP="00627F14">
      <w:pPr>
        <w:ind w:left="360" w:hanging="360"/>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Default="00627F14" w:rsidP="00627F14">
      <w:pPr>
        <w:rPr>
          <w:rFonts w:ascii="Cambria" w:hAnsi="Cambria"/>
          <w:b/>
          <w:bCs/>
          <w:color w:val="345A8A"/>
          <w:sz w:val="32"/>
          <w:szCs w:val="32"/>
        </w:rPr>
      </w:pPr>
    </w:p>
    <w:p w:rsidR="00627F14" w:rsidRDefault="00627F14" w:rsidP="00627F14">
      <w:pPr>
        <w:rPr>
          <w:rFonts w:ascii="Cambria" w:hAnsi="Cambria"/>
          <w:b/>
          <w:bCs/>
          <w:color w:val="345A8A"/>
          <w:sz w:val="32"/>
          <w:szCs w:val="32"/>
        </w:rPr>
      </w:pPr>
    </w:p>
    <w:p w:rsidR="00627F14"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rPr>
      </w:pPr>
      <w:r w:rsidRPr="00DA6D3E">
        <w:rPr>
          <w:rFonts w:ascii="Cambria" w:hAnsi="Cambria"/>
        </w:rPr>
        <w:t>May 2 – May 4, 2011</w:t>
      </w: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Default="00627F14" w:rsidP="00627F14">
      <w:pPr>
        <w:rPr>
          <w:rFonts w:ascii="Cambria" w:hAnsi="Cambria"/>
        </w:rPr>
      </w:pPr>
    </w:p>
    <w:p w:rsidR="00627F14" w:rsidRDefault="00627F14" w:rsidP="00627F14">
      <w:pPr>
        <w:rPr>
          <w:rFonts w:ascii="Cambria" w:hAnsi="Cambria"/>
        </w:rPr>
      </w:pPr>
      <w:r>
        <w:rPr>
          <w:rFonts w:ascii="Cambria" w:hAnsi="Cambria"/>
        </w:rPr>
        <w:t>M</w:t>
      </w:r>
      <w:r w:rsidRPr="00DA6D3E">
        <w:rPr>
          <w:rFonts w:ascii="Cambria" w:hAnsi="Cambria"/>
        </w:rPr>
        <w:t>ay 4 – May 11, 2011</w:t>
      </w: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rPr>
          <w:rFonts w:ascii="Cambria" w:hAnsi="Cambria"/>
        </w:rPr>
      </w:pPr>
    </w:p>
    <w:p w:rsidR="00627F14" w:rsidRPr="00DA6D3E" w:rsidRDefault="00627F14" w:rsidP="00627F14">
      <w:pPr>
        <w:spacing w:after="240"/>
        <w:rPr>
          <w:rFonts w:ascii="Cambria" w:hAnsi="Cambria"/>
        </w:rPr>
      </w:pPr>
      <w:r w:rsidRPr="00DA6D3E">
        <w:rPr>
          <w:rFonts w:ascii="Cambria" w:hAnsi="Cambria"/>
        </w:rPr>
        <w:t xml:space="preserve">We attended a Parent Potluck instead to reach out to the Spanish-speaking parents and build a more representative coalition. </w:t>
      </w:r>
    </w:p>
    <w:p w:rsidR="00627F14" w:rsidRPr="00DA6D3E" w:rsidRDefault="00627F14" w:rsidP="00627F14">
      <w:pPr>
        <w:rPr>
          <w:rFonts w:ascii="Cambria" w:hAnsi="Cambria"/>
        </w:rPr>
      </w:pPr>
      <w:r w:rsidRPr="00DA6D3E">
        <w:rPr>
          <w:rFonts w:ascii="Cambria" w:hAnsi="Cambria"/>
        </w:rPr>
        <w:t>This will take place at the beginning of next school year.</w:t>
      </w:r>
    </w:p>
    <w:p w:rsidR="00627F14" w:rsidRPr="00DA6D3E" w:rsidRDefault="00627F14" w:rsidP="00627F14">
      <w:pPr>
        <w:rPr>
          <w:rFonts w:ascii="Cambria" w:hAnsi="Cambria"/>
          <w:b/>
          <w:bCs/>
          <w:color w:val="345A8A"/>
          <w:sz w:val="32"/>
          <w:szCs w:val="32"/>
        </w:rPr>
      </w:pPr>
    </w:p>
    <w:p w:rsidR="00627F14" w:rsidRPr="00DA6D3E" w:rsidRDefault="00627F14" w:rsidP="00627F14">
      <w:pPr>
        <w:rPr>
          <w:rFonts w:ascii="Cambria" w:hAnsi="Cambria"/>
          <w:b/>
          <w:bCs/>
          <w:color w:val="345A8A"/>
          <w:sz w:val="32"/>
          <w:szCs w:val="32"/>
        </w:rPr>
        <w:sectPr w:rsidR="00627F14" w:rsidRPr="00DA6D3E" w:rsidSect="00627F14">
          <w:type w:val="continuous"/>
          <w:pgSz w:w="12240" w:h="15840"/>
          <w:pgMar w:top="1440" w:right="1080" w:bottom="1440" w:left="1530" w:header="720" w:footer="720" w:gutter="0"/>
          <w:cols w:num="2" w:space="720" w:equalWidth="0">
            <w:col w:w="6930" w:space="360"/>
            <w:col w:w="2340"/>
          </w:cols>
          <w:docGrid w:linePitch="240" w:charSpace="32768"/>
        </w:sectPr>
      </w:pPr>
    </w:p>
    <w:p w:rsidR="00627F14" w:rsidRDefault="00627F14" w:rsidP="00627F14">
      <w:pPr>
        <w:rPr>
          <w:rFonts w:asciiTheme="majorHAnsi" w:eastAsia="Times New Roman" w:hAnsiTheme="majorHAnsi" w:cs="Arial"/>
          <w:b/>
          <w:bCs/>
          <w:color w:val="000000"/>
          <w:szCs w:val="24"/>
        </w:rPr>
      </w:pPr>
    </w:p>
    <w:p w:rsidR="004250AE" w:rsidRPr="00295806" w:rsidRDefault="004250AE" w:rsidP="005E46C6">
      <w:pPr>
        <w:jc w:val="center"/>
        <w:rPr>
          <w:rFonts w:asciiTheme="majorHAnsi" w:eastAsia="Times New Roman" w:hAnsiTheme="majorHAnsi" w:cs="Arial"/>
          <w:b/>
          <w:bCs/>
          <w:color w:val="000000"/>
          <w:szCs w:val="24"/>
        </w:rPr>
      </w:pPr>
      <w:r w:rsidRPr="00295806">
        <w:rPr>
          <w:rFonts w:asciiTheme="majorHAnsi" w:eastAsia="Times New Roman" w:hAnsiTheme="majorHAnsi" w:cs="Arial"/>
          <w:b/>
          <w:bCs/>
          <w:color w:val="000000"/>
          <w:szCs w:val="24"/>
        </w:rPr>
        <w:t>Next Steps and Recommendations</w:t>
      </w:r>
    </w:p>
    <w:p w:rsidR="004250AE" w:rsidRPr="00295806" w:rsidRDefault="004250AE" w:rsidP="004250AE">
      <w:pPr>
        <w:rPr>
          <w:rFonts w:asciiTheme="majorHAnsi" w:eastAsia="Times New Roman" w:hAnsiTheme="majorHAnsi" w:cs="Arial"/>
          <w:bCs/>
          <w:color w:val="000000"/>
          <w:szCs w:val="24"/>
        </w:rPr>
      </w:pPr>
      <w:r w:rsidRPr="00295806">
        <w:rPr>
          <w:rFonts w:asciiTheme="majorHAnsi" w:eastAsia="Times New Roman" w:hAnsiTheme="majorHAnsi" w:cs="Times New Roman"/>
          <w:color w:val="000000"/>
          <w:sz w:val="27"/>
          <w:szCs w:val="27"/>
        </w:rPr>
        <w:br/>
      </w:r>
      <w:r w:rsidRPr="00295806">
        <w:rPr>
          <w:rFonts w:asciiTheme="majorHAnsi" w:eastAsia="Times New Roman" w:hAnsiTheme="majorHAnsi" w:cs="Arial"/>
          <w:bCs/>
          <w:color w:val="000000"/>
          <w:szCs w:val="24"/>
        </w:rPr>
        <w:t>1. Hold a Coalition Meeting</w:t>
      </w:r>
    </w:p>
    <w:p w:rsidR="004250AE" w:rsidRPr="00295806" w:rsidRDefault="004250AE" w:rsidP="004250AE">
      <w:pPr>
        <w:pStyle w:val="ListParagraph"/>
        <w:numPr>
          <w:ilvl w:val="0"/>
          <w:numId w:val="12"/>
        </w:numPr>
        <w:rPr>
          <w:rFonts w:asciiTheme="majorHAnsi" w:eastAsia="Times New Roman" w:hAnsiTheme="majorHAnsi" w:cs="Arial"/>
          <w:bCs/>
          <w:color w:val="000000"/>
          <w:szCs w:val="24"/>
        </w:rPr>
      </w:pPr>
      <w:r w:rsidRPr="00295806">
        <w:rPr>
          <w:rFonts w:asciiTheme="majorHAnsi" w:eastAsia="Times New Roman" w:hAnsiTheme="majorHAnsi" w:cs="Arial"/>
          <w:bCs/>
          <w:color w:val="000000"/>
          <w:szCs w:val="24"/>
        </w:rPr>
        <w:t>This should occur at the very beginning of next school year</w:t>
      </w:r>
    </w:p>
    <w:p w:rsidR="004250AE" w:rsidRPr="00295806" w:rsidRDefault="004250AE" w:rsidP="004250AE">
      <w:pPr>
        <w:pStyle w:val="ListParagraph"/>
        <w:numPr>
          <w:ilvl w:val="0"/>
          <w:numId w:val="12"/>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Contact parents who have already shown interest (included in this packet)</w:t>
      </w:r>
    </w:p>
    <w:p w:rsidR="004250AE" w:rsidRPr="00295806" w:rsidRDefault="004250AE" w:rsidP="004250AE">
      <w:pPr>
        <w:pStyle w:val="ListParagraph"/>
        <w:numPr>
          <w:ilvl w:val="0"/>
          <w:numId w:val="12"/>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Solicit involvement from parents new to John Gill</w:t>
      </w:r>
    </w:p>
    <w:p w:rsidR="004250AE" w:rsidRPr="00295806" w:rsidRDefault="004250AE" w:rsidP="004250AE">
      <w:pPr>
        <w:pStyle w:val="ListParagraph"/>
        <w:numPr>
          <w:ilvl w:val="0"/>
          <w:numId w:val="12"/>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Integrate support for Morning Momentum and broaden the program so that it is not reliant on a single parent</w:t>
      </w:r>
    </w:p>
    <w:p w:rsidR="001C3AF5" w:rsidRPr="00295806" w:rsidRDefault="001C3AF5" w:rsidP="001C3AF5">
      <w:pPr>
        <w:pStyle w:val="ListParagraph"/>
        <w:numPr>
          <w:ilvl w:val="1"/>
          <w:numId w:val="19"/>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 xml:space="preserve">Morning Momentum is an activity where students walk laps around the basketball court and record their distance, and the school tries to reach a goal by combining their distances. </w:t>
      </w:r>
    </w:p>
    <w:p w:rsidR="001C3AF5" w:rsidRPr="00295806" w:rsidRDefault="001C3AF5" w:rsidP="001C3AF5">
      <w:pPr>
        <w:pStyle w:val="ListParagraph"/>
        <w:numPr>
          <w:ilvl w:val="1"/>
          <w:numId w:val="19"/>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 xml:space="preserve">Currently, the program is entirely dependent on parent </w:t>
      </w:r>
      <w:proofErr w:type="spellStart"/>
      <w:r w:rsidRPr="00295806">
        <w:rPr>
          <w:rFonts w:asciiTheme="majorHAnsi" w:eastAsia="Times New Roman" w:hAnsiTheme="majorHAnsi" w:cs="Times New Roman"/>
          <w:color w:val="000000"/>
          <w:szCs w:val="24"/>
        </w:rPr>
        <w:t>Thea</w:t>
      </w:r>
      <w:proofErr w:type="spellEnd"/>
      <w:r w:rsidRPr="00295806">
        <w:rPr>
          <w:rFonts w:asciiTheme="majorHAnsi" w:eastAsia="Times New Roman" w:hAnsiTheme="majorHAnsi" w:cs="Times New Roman"/>
          <w:color w:val="000000"/>
          <w:szCs w:val="24"/>
        </w:rPr>
        <w:t xml:space="preserve"> Henry-Hamilton, and needs more parent volunteers (or possibly older student participation to build leadership skills).</w:t>
      </w:r>
    </w:p>
    <w:p w:rsidR="001C3AF5" w:rsidRPr="00295806" w:rsidRDefault="001C3AF5" w:rsidP="001C3AF5">
      <w:pPr>
        <w:pStyle w:val="ListParagraph"/>
        <w:numPr>
          <w:ilvl w:val="1"/>
          <w:numId w:val="19"/>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This program encourages students to arrive to school early to walk, and helps spread out the drop-off times so that there is not a dangerous rush right before school begins.</w:t>
      </w:r>
    </w:p>
    <w:p w:rsidR="004250AE" w:rsidRPr="00295806" w:rsidRDefault="004250AE" w:rsidP="004250AE">
      <w:pPr>
        <w:rPr>
          <w:rFonts w:asciiTheme="majorHAnsi" w:eastAsia="Times New Roman" w:hAnsiTheme="majorHAnsi" w:cs="Arial"/>
          <w:bCs/>
          <w:color w:val="000000"/>
          <w:szCs w:val="24"/>
        </w:rPr>
      </w:pPr>
    </w:p>
    <w:p w:rsidR="004006D8" w:rsidRPr="00295806" w:rsidRDefault="004006D8" w:rsidP="004006D8">
      <w:pPr>
        <w:rPr>
          <w:rFonts w:asciiTheme="majorHAnsi" w:eastAsia="Times New Roman" w:hAnsiTheme="majorHAnsi" w:cs="Arial"/>
          <w:bCs/>
          <w:color w:val="000000"/>
          <w:szCs w:val="24"/>
        </w:rPr>
      </w:pPr>
      <w:r w:rsidRPr="00295806">
        <w:rPr>
          <w:rFonts w:asciiTheme="majorHAnsi" w:eastAsia="Times New Roman" w:hAnsiTheme="majorHAnsi" w:cs="Arial"/>
          <w:bCs/>
          <w:color w:val="000000"/>
          <w:szCs w:val="24"/>
        </w:rPr>
        <w:t>2. Hold a Kick-off Event</w:t>
      </w:r>
    </w:p>
    <w:p w:rsidR="004006D8" w:rsidRPr="00295806" w:rsidRDefault="004006D8" w:rsidP="004006D8">
      <w:pPr>
        <w:pStyle w:val="ListParagraph"/>
        <w:numPr>
          <w:ilvl w:val="0"/>
          <w:numId w:val="13"/>
        </w:numPr>
        <w:rPr>
          <w:rFonts w:asciiTheme="majorHAnsi" w:eastAsia="Times New Roman" w:hAnsiTheme="majorHAnsi" w:cs="Arial"/>
          <w:bCs/>
          <w:color w:val="000000"/>
          <w:szCs w:val="24"/>
        </w:rPr>
      </w:pPr>
      <w:r w:rsidRPr="00295806">
        <w:rPr>
          <w:rFonts w:asciiTheme="majorHAnsi" w:eastAsia="Times New Roman" w:hAnsiTheme="majorHAnsi" w:cs="Arial"/>
          <w:bCs/>
          <w:color w:val="000000"/>
          <w:szCs w:val="24"/>
        </w:rPr>
        <w:t xml:space="preserve">This will be most effective if held in conjunction with International Walk to School Day in October </w:t>
      </w:r>
    </w:p>
    <w:p w:rsidR="004006D8" w:rsidRPr="00295806" w:rsidRDefault="004006D8" w:rsidP="004006D8">
      <w:pPr>
        <w:pStyle w:val="ListParagraph"/>
        <w:numPr>
          <w:ilvl w:val="0"/>
          <w:numId w:val="13"/>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 xml:space="preserve">Join with Redwood City 2020, who can provide funding, and other community partners </w:t>
      </w:r>
    </w:p>
    <w:p w:rsidR="004006D8" w:rsidRPr="00295806" w:rsidRDefault="004006D8" w:rsidP="004006D8">
      <w:pPr>
        <w:pStyle w:val="ListParagraph"/>
        <w:numPr>
          <w:ilvl w:val="0"/>
          <w:numId w:val="13"/>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 xml:space="preserve">Look into having a police presentation about driving and walking safety </w:t>
      </w:r>
    </w:p>
    <w:p w:rsidR="004006D8" w:rsidRPr="00295806" w:rsidRDefault="004006D8" w:rsidP="004006D8">
      <w:pPr>
        <w:pStyle w:val="ListParagraph"/>
        <w:numPr>
          <w:ilvl w:val="0"/>
          <w:numId w:val="13"/>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Provide incentives and prizes to students who participate</w:t>
      </w:r>
    </w:p>
    <w:p w:rsidR="004006D8" w:rsidRPr="00295806" w:rsidRDefault="004006D8" w:rsidP="004006D8">
      <w:pPr>
        <w:pStyle w:val="ListParagraph"/>
        <w:numPr>
          <w:ilvl w:val="0"/>
          <w:numId w:val="13"/>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 xml:space="preserve">Use this as a way to launch a Carpool and </w:t>
      </w:r>
      <w:proofErr w:type="spellStart"/>
      <w:r w:rsidRPr="00295806">
        <w:rPr>
          <w:rFonts w:asciiTheme="majorHAnsi" w:eastAsia="Times New Roman" w:hAnsiTheme="majorHAnsi" w:cs="Times New Roman"/>
          <w:color w:val="000000"/>
          <w:szCs w:val="24"/>
        </w:rPr>
        <w:t>Walkpool</w:t>
      </w:r>
      <w:proofErr w:type="spellEnd"/>
      <w:r w:rsidRPr="00295806">
        <w:rPr>
          <w:rFonts w:asciiTheme="majorHAnsi" w:eastAsia="Times New Roman" w:hAnsiTheme="majorHAnsi" w:cs="Times New Roman"/>
          <w:color w:val="000000"/>
          <w:szCs w:val="24"/>
        </w:rPr>
        <w:t xml:space="preserve"> program</w:t>
      </w:r>
    </w:p>
    <w:p w:rsidR="0076173D" w:rsidRPr="00295806" w:rsidRDefault="0076173D" w:rsidP="0076173D">
      <w:pPr>
        <w:pStyle w:val="ListParagraph"/>
        <w:numPr>
          <w:ilvl w:val="1"/>
          <w:numId w:val="13"/>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Offer sign-up sheets and collect contact information for clusters of nearby parents</w:t>
      </w:r>
    </w:p>
    <w:p w:rsidR="0076173D" w:rsidRPr="00295806" w:rsidRDefault="0076173D" w:rsidP="0076173D">
      <w:pPr>
        <w:pStyle w:val="ListParagraph"/>
        <w:numPr>
          <w:ilvl w:val="1"/>
          <w:numId w:val="13"/>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 xml:space="preserve">Encourage the program to start at a small scale: the carpools and </w:t>
      </w:r>
      <w:proofErr w:type="spellStart"/>
      <w:r w:rsidRPr="00295806">
        <w:rPr>
          <w:rFonts w:asciiTheme="majorHAnsi" w:eastAsia="Times New Roman" w:hAnsiTheme="majorHAnsi" w:cs="Times New Roman"/>
          <w:color w:val="000000"/>
          <w:szCs w:val="24"/>
        </w:rPr>
        <w:t>walkpools</w:t>
      </w:r>
      <w:proofErr w:type="spellEnd"/>
      <w:r w:rsidRPr="00295806">
        <w:rPr>
          <w:rFonts w:asciiTheme="majorHAnsi" w:eastAsia="Times New Roman" w:hAnsiTheme="majorHAnsi" w:cs="Times New Roman"/>
          <w:color w:val="000000"/>
          <w:szCs w:val="24"/>
        </w:rPr>
        <w:t xml:space="preserve"> can be held only on Fridays, for example</w:t>
      </w:r>
    </w:p>
    <w:p w:rsidR="004006D8" w:rsidRPr="00295806" w:rsidRDefault="004006D8" w:rsidP="004006D8">
      <w:pPr>
        <w:rPr>
          <w:rFonts w:asciiTheme="majorHAnsi" w:eastAsia="Times New Roman" w:hAnsiTheme="majorHAnsi" w:cs="Arial"/>
          <w:bCs/>
          <w:color w:val="000000"/>
          <w:szCs w:val="24"/>
        </w:rPr>
      </w:pPr>
    </w:p>
    <w:p w:rsidR="004250AE" w:rsidRPr="00295806" w:rsidRDefault="004006D8" w:rsidP="004006D8">
      <w:pPr>
        <w:rPr>
          <w:rFonts w:asciiTheme="majorHAnsi" w:eastAsia="Times New Roman" w:hAnsiTheme="majorHAnsi" w:cs="Times New Roman"/>
          <w:color w:val="000000"/>
          <w:szCs w:val="24"/>
        </w:rPr>
      </w:pPr>
      <w:r w:rsidRPr="00295806">
        <w:rPr>
          <w:rFonts w:asciiTheme="majorHAnsi" w:eastAsia="Times New Roman" w:hAnsiTheme="majorHAnsi" w:cs="Arial"/>
          <w:bCs/>
          <w:color w:val="000000"/>
          <w:szCs w:val="24"/>
        </w:rPr>
        <w:t xml:space="preserve">3. </w:t>
      </w:r>
      <w:r w:rsidR="006B13C0" w:rsidRPr="00295806">
        <w:rPr>
          <w:rFonts w:asciiTheme="majorHAnsi" w:eastAsia="Times New Roman" w:hAnsiTheme="majorHAnsi" w:cs="Arial"/>
          <w:bCs/>
          <w:color w:val="000000"/>
          <w:szCs w:val="24"/>
        </w:rPr>
        <w:t>Implement</w:t>
      </w:r>
      <w:r w:rsidRPr="00295806">
        <w:rPr>
          <w:rFonts w:asciiTheme="majorHAnsi" w:eastAsia="Times New Roman" w:hAnsiTheme="majorHAnsi" w:cs="Arial"/>
          <w:bCs/>
          <w:color w:val="000000"/>
          <w:szCs w:val="24"/>
        </w:rPr>
        <w:t xml:space="preserve"> </w:t>
      </w:r>
      <w:r w:rsidR="006B13C0" w:rsidRPr="00295806">
        <w:rPr>
          <w:rFonts w:asciiTheme="majorHAnsi" w:eastAsia="Times New Roman" w:hAnsiTheme="majorHAnsi" w:cs="Arial"/>
          <w:bCs/>
          <w:color w:val="000000"/>
          <w:szCs w:val="24"/>
        </w:rPr>
        <w:t>Traffic-Calming Measures</w:t>
      </w:r>
    </w:p>
    <w:p w:rsidR="004006D8" w:rsidRPr="00295806" w:rsidRDefault="004006D8" w:rsidP="004006D8">
      <w:pPr>
        <w:pStyle w:val="ListParagraph"/>
        <w:numPr>
          <w:ilvl w:val="0"/>
          <w:numId w:val="14"/>
        </w:numPr>
        <w:rPr>
          <w:rFonts w:asciiTheme="majorHAnsi" w:eastAsia="Times New Roman" w:hAnsiTheme="majorHAnsi" w:cs="Arial"/>
          <w:bCs/>
          <w:color w:val="000000"/>
          <w:szCs w:val="24"/>
        </w:rPr>
      </w:pPr>
      <w:r w:rsidRPr="00295806">
        <w:rPr>
          <w:rFonts w:asciiTheme="majorHAnsi" w:eastAsia="Times New Roman" w:hAnsiTheme="majorHAnsi" w:cs="Arial"/>
          <w:bCs/>
          <w:color w:val="000000"/>
          <w:szCs w:val="24"/>
        </w:rPr>
        <w:t>A more detailed list of infrastructure improvements follows</w:t>
      </w:r>
    </w:p>
    <w:p w:rsidR="004006D8" w:rsidRPr="00295806" w:rsidRDefault="004006D8" w:rsidP="004006D8">
      <w:pPr>
        <w:pStyle w:val="ListParagraph"/>
        <w:numPr>
          <w:ilvl w:val="0"/>
          <w:numId w:val="14"/>
        </w:numPr>
        <w:rPr>
          <w:rFonts w:asciiTheme="majorHAnsi" w:eastAsia="Times New Roman" w:hAnsiTheme="majorHAnsi" w:cs="Times New Roman"/>
          <w:color w:val="000000"/>
          <w:szCs w:val="24"/>
        </w:rPr>
      </w:pPr>
      <w:r w:rsidRPr="00295806">
        <w:rPr>
          <w:rFonts w:asciiTheme="majorHAnsi" w:eastAsia="Times New Roman" w:hAnsiTheme="majorHAnsi" w:cs="Arial"/>
          <w:bCs/>
          <w:color w:val="000000"/>
          <w:szCs w:val="24"/>
        </w:rPr>
        <w:t xml:space="preserve">Work with parents Craig </w:t>
      </w:r>
      <w:proofErr w:type="spellStart"/>
      <w:r w:rsidRPr="00295806">
        <w:rPr>
          <w:rFonts w:asciiTheme="majorHAnsi" w:eastAsia="Times New Roman" w:hAnsiTheme="majorHAnsi" w:cs="Arial"/>
          <w:bCs/>
          <w:color w:val="000000"/>
          <w:szCs w:val="24"/>
        </w:rPr>
        <w:t>Guinasso</w:t>
      </w:r>
      <w:proofErr w:type="spellEnd"/>
      <w:r w:rsidRPr="00295806">
        <w:rPr>
          <w:rFonts w:asciiTheme="majorHAnsi" w:eastAsia="Times New Roman" w:hAnsiTheme="majorHAnsi" w:cs="Arial"/>
          <w:bCs/>
          <w:color w:val="000000"/>
          <w:szCs w:val="24"/>
        </w:rPr>
        <w:t xml:space="preserve"> and Jason Culverhouse specifically</w:t>
      </w:r>
      <w:r w:rsidR="00484949" w:rsidRPr="00295806">
        <w:rPr>
          <w:rFonts w:asciiTheme="majorHAnsi" w:eastAsia="Times New Roman" w:hAnsiTheme="majorHAnsi" w:cs="Arial"/>
          <w:bCs/>
          <w:color w:val="000000"/>
          <w:szCs w:val="24"/>
        </w:rPr>
        <w:t xml:space="preserve">, who </w:t>
      </w:r>
      <w:r w:rsidR="0076173D" w:rsidRPr="00295806">
        <w:rPr>
          <w:rFonts w:asciiTheme="majorHAnsi" w:eastAsia="Times New Roman" w:hAnsiTheme="majorHAnsi" w:cs="Arial"/>
          <w:bCs/>
          <w:color w:val="000000"/>
          <w:szCs w:val="24"/>
        </w:rPr>
        <w:t>seemed most interested in taking on the</w:t>
      </w:r>
      <w:r w:rsidR="00484949" w:rsidRPr="00295806">
        <w:rPr>
          <w:rFonts w:asciiTheme="majorHAnsi" w:eastAsia="Times New Roman" w:hAnsiTheme="majorHAnsi" w:cs="Arial"/>
          <w:bCs/>
          <w:color w:val="000000"/>
          <w:szCs w:val="24"/>
        </w:rPr>
        <w:t xml:space="preserve"> role of Program Champions</w:t>
      </w:r>
    </w:p>
    <w:p w:rsidR="009D3A96" w:rsidRPr="00295806" w:rsidRDefault="009D3A96">
      <w:pPr>
        <w:spacing w:after="200"/>
        <w:rPr>
          <w:rFonts w:asciiTheme="majorHAnsi" w:hAnsiTheme="majorHAnsi"/>
          <w:b/>
          <w:bCs/>
        </w:rPr>
      </w:pPr>
    </w:p>
    <w:p w:rsidR="009D3A96" w:rsidRPr="00295806" w:rsidRDefault="009D3A96">
      <w:pPr>
        <w:spacing w:after="200"/>
        <w:rPr>
          <w:rFonts w:asciiTheme="majorHAnsi" w:hAnsiTheme="majorHAnsi"/>
          <w:b/>
          <w:bCs/>
        </w:rPr>
      </w:pPr>
    </w:p>
    <w:p w:rsidR="005E46C6" w:rsidRPr="00295806" w:rsidRDefault="005E46C6">
      <w:pPr>
        <w:spacing w:after="200"/>
        <w:rPr>
          <w:rFonts w:asciiTheme="majorHAnsi" w:hAnsiTheme="majorHAnsi"/>
          <w:b/>
          <w:bCs/>
        </w:rPr>
      </w:pPr>
      <w:r w:rsidRPr="00295806">
        <w:rPr>
          <w:rFonts w:asciiTheme="majorHAnsi" w:hAnsiTheme="majorHAnsi"/>
          <w:b/>
          <w:bCs/>
        </w:rPr>
        <w:br w:type="page"/>
      </w:r>
    </w:p>
    <w:p w:rsidR="004006D8" w:rsidRPr="00295806" w:rsidRDefault="004006D8" w:rsidP="009D3A96">
      <w:pPr>
        <w:jc w:val="center"/>
        <w:rPr>
          <w:rFonts w:asciiTheme="majorHAnsi" w:hAnsiTheme="majorHAnsi"/>
          <w:b/>
          <w:bCs/>
        </w:rPr>
      </w:pPr>
      <w:r w:rsidRPr="00295806">
        <w:rPr>
          <w:rFonts w:asciiTheme="majorHAnsi" w:hAnsiTheme="majorHAnsi"/>
          <w:b/>
          <w:bCs/>
        </w:rPr>
        <w:lastRenderedPageBreak/>
        <w:t>Traffic-</w:t>
      </w:r>
      <w:r w:rsidR="0061626F" w:rsidRPr="00295806">
        <w:rPr>
          <w:rFonts w:asciiTheme="majorHAnsi" w:hAnsiTheme="majorHAnsi"/>
          <w:b/>
          <w:bCs/>
        </w:rPr>
        <w:t>C</w:t>
      </w:r>
      <w:r w:rsidRPr="00295806">
        <w:rPr>
          <w:rFonts w:asciiTheme="majorHAnsi" w:hAnsiTheme="majorHAnsi"/>
          <w:b/>
          <w:bCs/>
        </w:rPr>
        <w:t xml:space="preserve">alming </w:t>
      </w:r>
      <w:r w:rsidR="0061626F" w:rsidRPr="00295806">
        <w:rPr>
          <w:rFonts w:asciiTheme="majorHAnsi" w:hAnsiTheme="majorHAnsi"/>
          <w:b/>
          <w:bCs/>
        </w:rPr>
        <w:t>M</w:t>
      </w:r>
      <w:r w:rsidRPr="00295806">
        <w:rPr>
          <w:rFonts w:asciiTheme="majorHAnsi" w:hAnsiTheme="majorHAnsi"/>
          <w:b/>
          <w:bCs/>
        </w:rPr>
        <w:t>easures</w:t>
      </w:r>
    </w:p>
    <w:p w:rsidR="004006D8" w:rsidRPr="00295806" w:rsidRDefault="004006D8" w:rsidP="004006D8">
      <w:pPr>
        <w:rPr>
          <w:rFonts w:asciiTheme="majorHAnsi" w:hAnsiTheme="majorHAnsi"/>
          <w:b/>
          <w:bCs/>
        </w:rPr>
      </w:pPr>
    </w:p>
    <w:p w:rsidR="004006D8" w:rsidRPr="00295806" w:rsidRDefault="004006D8" w:rsidP="004006D8">
      <w:pPr>
        <w:rPr>
          <w:rFonts w:asciiTheme="majorHAnsi" w:hAnsiTheme="majorHAnsi"/>
        </w:rPr>
      </w:pPr>
      <w:r w:rsidRPr="00295806">
        <w:rPr>
          <w:rFonts w:asciiTheme="majorHAnsi" w:hAnsiTheme="majorHAnsi"/>
        </w:rPr>
        <w:tab/>
        <w:t xml:space="preserve">To brainstorm traffic-calming measures, we sought input from stakeholders and conducted our own research. Craig </w:t>
      </w:r>
      <w:proofErr w:type="spellStart"/>
      <w:r w:rsidRPr="00295806">
        <w:rPr>
          <w:rFonts w:asciiTheme="majorHAnsi" w:hAnsiTheme="majorHAnsi"/>
        </w:rPr>
        <w:t>Guinasso</w:t>
      </w:r>
      <w:proofErr w:type="spellEnd"/>
      <w:r w:rsidRPr="00295806">
        <w:rPr>
          <w:rFonts w:asciiTheme="majorHAnsi" w:hAnsiTheme="majorHAnsi"/>
        </w:rPr>
        <w:t>, whose child attends John Gill Elementary, came forward at the April 12 PTA meeting to offer his expertise. Craig is a former police offer for the California State University system. In order to make the brainstorm as productive as possible, we agreed that he should make suggestions as if cost were no object. Below is our synthesis of his suggestions.</w:t>
      </w:r>
    </w:p>
    <w:p w:rsidR="004006D8" w:rsidRPr="00295806" w:rsidRDefault="00627F14" w:rsidP="004006D8">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3590925" cy="2771775"/>
            <wp:effectExtent l="19050" t="0" r="9525" b="0"/>
            <wp:wrapSquare wrapText="bothSides"/>
            <wp:docPr id="3" name="Picture 2" descr="Traffic Calming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Calming map.jpg"/>
                    <pic:cNvPicPr/>
                  </pic:nvPicPr>
                  <pic:blipFill>
                    <a:blip r:embed="rId7" cstate="print"/>
                    <a:stretch>
                      <a:fillRect/>
                    </a:stretch>
                  </pic:blipFill>
                  <pic:spPr>
                    <a:xfrm>
                      <a:off x="0" y="0"/>
                      <a:ext cx="3590925" cy="2771775"/>
                    </a:xfrm>
                    <a:prstGeom prst="rect">
                      <a:avLst/>
                    </a:prstGeom>
                  </pic:spPr>
                </pic:pic>
              </a:graphicData>
            </a:graphic>
          </wp:anchor>
        </w:drawing>
      </w:r>
    </w:p>
    <w:p w:rsidR="004006D8" w:rsidRPr="00295806" w:rsidRDefault="004006D8" w:rsidP="004006D8">
      <w:pPr>
        <w:rPr>
          <w:rFonts w:asciiTheme="majorHAnsi" w:hAnsiTheme="majorHAnsi"/>
        </w:rPr>
      </w:pPr>
    </w:p>
    <w:p w:rsidR="004006D8" w:rsidRPr="00295806" w:rsidRDefault="004006D8" w:rsidP="004006D8">
      <w:pPr>
        <w:jc w:val="center"/>
        <w:rPr>
          <w:rFonts w:asciiTheme="majorHAnsi" w:hAnsiTheme="majorHAnsi"/>
          <w:i/>
          <w:iCs/>
        </w:rPr>
      </w:pPr>
      <w:r w:rsidRPr="00295806">
        <w:rPr>
          <w:rFonts w:asciiTheme="majorHAnsi" w:hAnsiTheme="majorHAnsi"/>
          <w:i/>
          <w:iCs/>
        </w:rPr>
        <w:t xml:space="preserve">Point A: John Gill Elementary School, with drop-off zones on Avenue del </w:t>
      </w:r>
      <w:proofErr w:type="spellStart"/>
      <w:r w:rsidRPr="00295806">
        <w:rPr>
          <w:rFonts w:asciiTheme="majorHAnsi" w:hAnsiTheme="majorHAnsi"/>
          <w:i/>
          <w:iCs/>
        </w:rPr>
        <w:t>Ora</w:t>
      </w:r>
      <w:proofErr w:type="spellEnd"/>
      <w:r w:rsidRPr="00295806">
        <w:rPr>
          <w:rFonts w:asciiTheme="majorHAnsi" w:hAnsiTheme="majorHAnsi"/>
          <w:i/>
          <w:iCs/>
        </w:rPr>
        <w:t xml:space="preserve"> and Myrtle Street</w:t>
      </w:r>
    </w:p>
    <w:p w:rsidR="004006D8" w:rsidRPr="00295806" w:rsidRDefault="004006D8" w:rsidP="004006D8">
      <w:pPr>
        <w:jc w:val="center"/>
        <w:rPr>
          <w:rFonts w:asciiTheme="majorHAnsi" w:hAnsiTheme="majorHAnsi"/>
          <w:i/>
          <w:iCs/>
        </w:rPr>
      </w:pPr>
      <w:r w:rsidRPr="00295806">
        <w:rPr>
          <w:rFonts w:asciiTheme="majorHAnsi" w:hAnsiTheme="majorHAnsi"/>
          <w:i/>
          <w:iCs/>
        </w:rPr>
        <w:t>Point B: Jefferson Avenue station of the Redwood City Fire Department</w:t>
      </w:r>
    </w:p>
    <w:p w:rsidR="004006D8" w:rsidRPr="00295806" w:rsidRDefault="004006D8" w:rsidP="004006D8">
      <w:pPr>
        <w:jc w:val="center"/>
        <w:rPr>
          <w:rFonts w:asciiTheme="majorHAnsi" w:hAnsiTheme="majorHAnsi"/>
          <w:bCs/>
          <w:i/>
          <w:iCs/>
        </w:rPr>
      </w:pPr>
      <w:r w:rsidRPr="00295806">
        <w:rPr>
          <w:rFonts w:asciiTheme="majorHAnsi" w:hAnsiTheme="majorHAnsi"/>
          <w:i/>
          <w:iCs/>
        </w:rPr>
        <w:t xml:space="preserve">Note: There is a stoplight on Jefferson Avenue at </w:t>
      </w:r>
      <w:r w:rsidR="0061626F" w:rsidRPr="00295806">
        <w:rPr>
          <w:rFonts w:asciiTheme="majorHAnsi" w:hAnsiTheme="majorHAnsi"/>
          <w:bCs/>
          <w:i/>
          <w:iCs/>
        </w:rPr>
        <w:t>Hawes Street</w:t>
      </w:r>
    </w:p>
    <w:p w:rsidR="0061626F" w:rsidRPr="00295806" w:rsidRDefault="0061626F" w:rsidP="004006D8">
      <w:pPr>
        <w:jc w:val="center"/>
        <w:rPr>
          <w:rFonts w:asciiTheme="majorHAnsi" w:hAnsiTheme="majorHAnsi"/>
          <w:bCs/>
          <w:i/>
          <w:iCs/>
        </w:rPr>
      </w:pPr>
    </w:p>
    <w:p w:rsidR="0061626F" w:rsidRPr="00295806" w:rsidRDefault="0061626F" w:rsidP="004006D8">
      <w:pPr>
        <w:jc w:val="center"/>
        <w:rPr>
          <w:rFonts w:asciiTheme="majorHAnsi" w:hAnsiTheme="majorHAnsi"/>
          <w:b/>
          <w:bCs/>
          <w:i/>
          <w:iCs/>
        </w:rPr>
      </w:pPr>
    </w:p>
    <w:p w:rsidR="004006D8" w:rsidRDefault="004006D8" w:rsidP="004006D8">
      <w:pPr>
        <w:jc w:val="center"/>
        <w:rPr>
          <w:rFonts w:asciiTheme="majorHAnsi" w:hAnsiTheme="majorHAnsi"/>
          <w:i/>
          <w:iCs/>
        </w:rPr>
      </w:pPr>
    </w:p>
    <w:p w:rsidR="00627F14" w:rsidRPr="00295806" w:rsidRDefault="00627F14" w:rsidP="004006D8">
      <w:pPr>
        <w:jc w:val="center"/>
        <w:rPr>
          <w:rFonts w:asciiTheme="majorHAnsi" w:hAnsiTheme="majorHAnsi"/>
          <w:i/>
          <w:iCs/>
        </w:rPr>
      </w:pPr>
    </w:p>
    <w:p w:rsidR="004006D8" w:rsidRPr="00295806" w:rsidRDefault="004006D8" w:rsidP="009D3A96">
      <w:pPr>
        <w:pStyle w:val="ListParagraph"/>
        <w:widowControl w:val="0"/>
        <w:numPr>
          <w:ilvl w:val="0"/>
          <w:numId w:val="15"/>
        </w:numPr>
        <w:suppressAutoHyphens/>
        <w:rPr>
          <w:rFonts w:asciiTheme="majorHAnsi" w:hAnsiTheme="majorHAnsi"/>
        </w:rPr>
      </w:pPr>
      <w:r w:rsidRPr="00295806">
        <w:rPr>
          <w:rFonts w:asciiTheme="majorHAnsi" w:hAnsiTheme="majorHAnsi"/>
        </w:rPr>
        <w:t>Move the stoplight to Jefferson and Myrtle. The fire department would likely support this, especially if it could trigger the light to turn red when a fire truck leaves the station. The light would further reinforce the right-turn only onto Jefferson from Myrtle (see next suggestion).</w:t>
      </w:r>
    </w:p>
    <w:p w:rsidR="004006D8" w:rsidRPr="00295806" w:rsidRDefault="004006D8" w:rsidP="0061626F">
      <w:pPr>
        <w:widowControl w:val="0"/>
        <w:numPr>
          <w:ilvl w:val="0"/>
          <w:numId w:val="15"/>
        </w:numPr>
        <w:suppressAutoHyphens/>
        <w:rPr>
          <w:rFonts w:asciiTheme="majorHAnsi" w:hAnsiTheme="majorHAnsi"/>
        </w:rPr>
      </w:pPr>
      <w:r w:rsidRPr="00295806">
        <w:rPr>
          <w:rFonts w:asciiTheme="majorHAnsi" w:hAnsiTheme="majorHAnsi"/>
        </w:rPr>
        <w:t>Southbound Myrtle onto westbound Jefferson should be right-turn only. Northbound Myrtle, on the other side of Jefferson, is already set up this way. Reflective dots on the road should highlight this turn.</w:t>
      </w:r>
    </w:p>
    <w:p w:rsidR="004006D8" w:rsidRPr="00295806" w:rsidRDefault="004006D8" w:rsidP="0061626F">
      <w:pPr>
        <w:widowControl w:val="0"/>
        <w:numPr>
          <w:ilvl w:val="0"/>
          <w:numId w:val="15"/>
        </w:numPr>
        <w:suppressAutoHyphens/>
        <w:rPr>
          <w:rFonts w:asciiTheme="majorHAnsi" w:hAnsiTheme="majorHAnsi"/>
        </w:rPr>
      </w:pPr>
      <w:r w:rsidRPr="00295806">
        <w:rPr>
          <w:rFonts w:asciiTheme="majorHAnsi" w:hAnsiTheme="majorHAnsi"/>
        </w:rPr>
        <w:t xml:space="preserve">On the westbound side of Myrtle Street is a planter area, between the sidewalk and the curb. This planter should be replaced by a loading zone similar to the one on Avenue del </w:t>
      </w:r>
      <w:proofErr w:type="spellStart"/>
      <w:r w:rsidRPr="00295806">
        <w:rPr>
          <w:rFonts w:asciiTheme="majorHAnsi" w:hAnsiTheme="majorHAnsi"/>
        </w:rPr>
        <w:t>Ora</w:t>
      </w:r>
      <w:proofErr w:type="spellEnd"/>
      <w:r w:rsidRPr="00295806">
        <w:rPr>
          <w:rFonts w:asciiTheme="majorHAnsi" w:hAnsiTheme="majorHAnsi"/>
        </w:rPr>
        <w:t>. In addition to improving school drop-off, this would allow better access to fire trucks leaving and returning.</w:t>
      </w:r>
    </w:p>
    <w:p w:rsidR="004006D8" w:rsidRPr="00295806" w:rsidRDefault="004006D8" w:rsidP="0061626F">
      <w:pPr>
        <w:widowControl w:val="0"/>
        <w:numPr>
          <w:ilvl w:val="0"/>
          <w:numId w:val="15"/>
        </w:numPr>
        <w:suppressAutoHyphens/>
        <w:rPr>
          <w:rFonts w:asciiTheme="majorHAnsi" w:hAnsiTheme="majorHAnsi"/>
        </w:rPr>
      </w:pPr>
      <w:r w:rsidRPr="00295806">
        <w:rPr>
          <w:rFonts w:asciiTheme="majorHAnsi" w:hAnsiTheme="majorHAnsi"/>
        </w:rPr>
        <w:t>No-parking and stop signs should be placed on the east side of Myrtle, to apply on school days between 8 and 9 a.m. and between 2 and 4 p.m. Residents could receive permits to remain parked there during those pick-up and drop-off times.</w:t>
      </w:r>
    </w:p>
    <w:p w:rsidR="004006D8" w:rsidRPr="00295806" w:rsidRDefault="004006D8" w:rsidP="0061626F">
      <w:pPr>
        <w:widowControl w:val="0"/>
        <w:numPr>
          <w:ilvl w:val="0"/>
          <w:numId w:val="15"/>
        </w:numPr>
        <w:suppressAutoHyphens/>
        <w:rPr>
          <w:rFonts w:asciiTheme="majorHAnsi" w:hAnsiTheme="majorHAnsi"/>
          <w:color w:val="000000"/>
          <w:szCs w:val="24"/>
        </w:rPr>
      </w:pPr>
      <w:r w:rsidRPr="00295806">
        <w:rPr>
          <w:rFonts w:asciiTheme="majorHAnsi" w:hAnsiTheme="majorHAnsi"/>
        </w:rPr>
        <w:t>“No U-turn” signage on Myrtle should be improved. A simulated barrier could be painted there (see</w:t>
      </w:r>
      <w:r w:rsidRPr="00295806">
        <w:rPr>
          <w:rFonts w:asciiTheme="majorHAnsi" w:hAnsiTheme="majorHAnsi"/>
          <w:color w:val="000000"/>
          <w:szCs w:val="24"/>
        </w:rPr>
        <w:t xml:space="preserve"> 21651(a) VC).</w:t>
      </w:r>
    </w:p>
    <w:p w:rsidR="00511B6E" w:rsidRPr="00295806" w:rsidRDefault="004006D8" w:rsidP="00511B6E">
      <w:pPr>
        <w:widowControl w:val="0"/>
        <w:numPr>
          <w:ilvl w:val="0"/>
          <w:numId w:val="15"/>
        </w:numPr>
        <w:suppressAutoHyphens/>
        <w:rPr>
          <w:rFonts w:asciiTheme="majorHAnsi" w:hAnsiTheme="majorHAnsi"/>
          <w:color w:val="000000"/>
          <w:szCs w:val="24"/>
        </w:rPr>
      </w:pPr>
      <w:r w:rsidRPr="00295806">
        <w:rPr>
          <w:rFonts w:asciiTheme="majorHAnsi" w:hAnsiTheme="majorHAnsi"/>
          <w:color w:val="000000"/>
          <w:szCs w:val="24"/>
        </w:rPr>
        <w:t>Consider conducting a traffic survey and lowering the speed limit on Jefferson. (At least one traffic survey is believed to have been done prior to the beginning of radar use by police.)</w:t>
      </w:r>
      <w:r w:rsidR="00511B6E" w:rsidRPr="00295806">
        <w:rPr>
          <w:rFonts w:asciiTheme="majorHAnsi" w:hAnsiTheme="majorHAnsi"/>
          <w:b/>
          <w:color w:val="000000"/>
          <w:szCs w:val="24"/>
        </w:rPr>
        <w:br w:type="page"/>
      </w:r>
    </w:p>
    <w:p w:rsidR="00D23BE2" w:rsidRPr="00295806" w:rsidRDefault="00D23BE2" w:rsidP="0076173D">
      <w:pPr>
        <w:widowControl w:val="0"/>
        <w:suppressAutoHyphens/>
        <w:jc w:val="center"/>
        <w:rPr>
          <w:rFonts w:asciiTheme="majorHAnsi" w:hAnsiTheme="majorHAnsi"/>
          <w:b/>
          <w:color w:val="000000"/>
          <w:szCs w:val="24"/>
        </w:rPr>
      </w:pPr>
      <w:r w:rsidRPr="00295806">
        <w:rPr>
          <w:rFonts w:asciiTheme="majorHAnsi" w:hAnsiTheme="majorHAnsi"/>
          <w:b/>
          <w:color w:val="000000"/>
          <w:szCs w:val="24"/>
        </w:rPr>
        <w:lastRenderedPageBreak/>
        <w:t>GIS Maps</w:t>
      </w:r>
    </w:p>
    <w:p w:rsidR="00D23BE2" w:rsidRPr="00295806" w:rsidRDefault="00D23BE2" w:rsidP="00D23BE2">
      <w:pPr>
        <w:widowControl w:val="0"/>
        <w:suppressAutoHyphens/>
        <w:rPr>
          <w:rFonts w:asciiTheme="majorHAnsi" w:hAnsiTheme="majorHAnsi"/>
          <w:b/>
          <w:color w:val="000000"/>
          <w:szCs w:val="24"/>
        </w:rPr>
      </w:pPr>
    </w:p>
    <w:p w:rsidR="00511B6E" w:rsidRPr="00295806" w:rsidRDefault="007617C2" w:rsidP="00D23BE2">
      <w:pPr>
        <w:rPr>
          <w:rFonts w:asciiTheme="majorHAnsi" w:eastAsia="Times New Roman" w:hAnsiTheme="majorHAnsi" w:cs="Times New Roman"/>
          <w:i/>
          <w:color w:val="000000"/>
          <w:szCs w:val="24"/>
        </w:rPr>
      </w:pPr>
      <w:r w:rsidRPr="00295806">
        <w:rPr>
          <w:rFonts w:asciiTheme="majorHAnsi" w:eastAsia="Times New Roman" w:hAnsiTheme="majorHAnsi" w:cs="Times New Roman"/>
          <w:i/>
          <w:color w:val="000000"/>
          <w:szCs w:val="24"/>
        </w:rPr>
        <w:t xml:space="preserve">Based on analysis of </w:t>
      </w:r>
      <w:r w:rsidR="007D37F9" w:rsidRPr="00295806">
        <w:rPr>
          <w:rFonts w:asciiTheme="majorHAnsi" w:eastAsia="Times New Roman" w:hAnsiTheme="majorHAnsi" w:cs="Times New Roman"/>
          <w:i/>
          <w:color w:val="000000"/>
          <w:szCs w:val="24"/>
        </w:rPr>
        <w:t>the map of student address density</w:t>
      </w:r>
      <w:r w:rsidRPr="00295806">
        <w:rPr>
          <w:rFonts w:asciiTheme="majorHAnsi" w:eastAsia="Times New Roman" w:hAnsiTheme="majorHAnsi" w:cs="Times New Roman"/>
          <w:i/>
          <w:color w:val="000000"/>
          <w:szCs w:val="24"/>
        </w:rPr>
        <w:t>, we recommend these areas as p</w:t>
      </w:r>
      <w:r w:rsidR="00D23BE2" w:rsidRPr="00295806">
        <w:rPr>
          <w:rFonts w:asciiTheme="majorHAnsi" w:eastAsia="Times New Roman" w:hAnsiTheme="majorHAnsi" w:cs="Times New Roman"/>
          <w:i/>
          <w:color w:val="000000"/>
          <w:szCs w:val="24"/>
        </w:rPr>
        <w:t xml:space="preserve">reliminary Carpool or </w:t>
      </w:r>
      <w:proofErr w:type="spellStart"/>
      <w:r w:rsidR="00D23BE2" w:rsidRPr="00295806">
        <w:rPr>
          <w:rFonts w:asciiTheme="majorHAnsi" w:eastAsia="Times New Roman" w:hAnsiTheme="majorHAnsi" w:cs="Times New Roman"/>
          <w:i/>
          <w:color w:val="000000"/>
          <w:szCs w:val="24"/>
        </w:rPr>
        <w:t>Walkpool</w:t>
      </w:r>
      <w:proofErr w:type="spellEnd"/>
      <w:r w:rsidR="00D23BE2" w:rsidRPr="00295806">
        <w:rPr>
          <w:rFonts w:asciiTheme="majorHAnsi" w:eastAsia="Times New Roman" w:hAnsiTheme="majorHAnsi" w:cs="Times New Roman"/>
          <w:i/>
          <w:color w:val="000000"/>
          <w:szCs w:val="24"/>
        </w:rPr>
        <w:t xml:space="preserve"> </w:t>
      </w:r>
      <w:r w:rsidRPr="00295806">
        <w:rPr>
          <w:rFonts w:asciiTheme="majorHAnsi" w:eastAsia="Times New Roman" w:hAnsiTheme="majorHAnsi" w:cs="Times New Roman"/>
          <w:i/>
          <w:color w:val="000000"/>
          <w:szCs w:val="24"/>
        </w:rPr>
        <w:t xml:space="preserve">Hubs. These are the areas with that are dense with student addresses, and convenient locations for Carpools and </w:t>
      </w:r>
      <w:proofErr w:type="spellStart"/>
      <w:r w:rsidRPr="00295806">
        <w:rPr>
          <w:rFonts w:asciiTheme="majorHAnsi" w:eastAsia="Times New Roman" w:hAnsiTheme="majorHAnsi" w:cs="Times New Roman"/>
          <w:i/>
          <w:color w:val="000000"/>
          <w:szCs w:val="24"/>
        </w:rPr>
        <w:t>Walkpools</w:t>
      </w:r>
      <w:proofErr w:type="spellEnd"/>
      <w:r w:rsidRPr="00295806">
        <w:rPr>
          <w:rFonts w:asciiTheme="majorHAnsi" w:eastAsia="Times New Roman" w:hAnsiTheme="majorHAnsi" w:cs="Times New Roman"/>
          <w:i/>
          <w:color w:val="000000"/>
          <w:szCs w:val="24"/>
        </w:rPr>
        <w:t xml:space="preserve">. </w:t>
      </w:r>
    </w:p>
    <w:p w:rsidR="00D23BE2" w:rsidRPr="00295806" w:rsidRDefault="00D23BE2" w:rsidP="00D23BE2">
      <w:pPr>
        <w:rPr>
          <w:rFonts w:asciiTheme="majorHAnsi" w:eastAsia="Times New Roman" w:hAnsiTheme="majorHAnsi" w:cs="Times New Roman"/>
          <w:i/>
          <w:color w:val="000000"/>
          <w:szCs w:val="24"/>
        </w:rPr>
      </w:pPr>
    </w:p>
    <w:p w:rsidR="00D23BE2" w:rsidRPr="00295806" w:rsidRDefault="00D23BE2" w:rsidP="00D23BE2">
      <w:pPr>
        <w:pStyle w:val="ListParagraph"/>
        <w:numPr>
          <w:ilvl w:val="0"/>
          <w:numId w:val="20"/>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Madison Avenue and Hudson Street</w:t>
      </w:r>
    </w:p>
    <w:p w:rsidR="00D23BE2" w:rsidRPr="00295806" w:rsidRDefault="00D23BE2" w:rsidP="00D23BE2">
      <w:pPr>
        <w:pStyle w:val="ListParagraph"/>
        <w:numPr>
          <w:ilvl w:val="0"/>
          <w:numId w:val="20"/>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Clinton Street and Vera Avenue</w:t>
      </w:r>
    </w:p>
    <w:p w:rsidR="00D23BE2" w:rsidRPr="00295806" w:rsidRDefault="00D23BE2" w:rsidP="00D23BE2">
      <w:pPr>
        <w:pStyle w:val="ListParagraph"/>
        <w:numPr>
          <w:ilvl w:val="0"/>
          <w:numId w:val="20"/>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Lincoln Avenue and Adams Street</w:t>
      </w:r>
    </w:p>
    <w:p w:rsidR="00D23BE2" w:rsidRPr="00295806" w:rsidRDefault="00D23BE2" w:rsidP="00D23BE2">
      <w:pPr>
        <w:pStyle w:val="ListParagraph"/>
        <w:numPr>
          <w:ilvl w:val="0"/>
          <w:numId w:val="20"/>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Stanley Street and Westgate Street</w:t>
      </w:r>
    </w:p>
    <w:p w:rsidR="00D23BE2" w:rsidRPr="00295806" w:rsidRDefault="00D23BE2" w:rsidP="00D23BE2">
      <w:pPr>
        <w:pStyle w:val="ListParagraph"/>
        <w:numPr>
          <w:ilvl w:val="0"/>
          <w:numId w:val="20"/>
        </w:numP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Clinton Street and Harrison Avenue</w:t>
      </w:r>
    </w:p>
    <w:p w:rsidR="00B9483B" w:rsidRPr="00295806" w:rsidRDefault="00B9483B" w:rsidP="00B9483B">
      <w:pPr>
        <w:jc w:val="center"/>
        <w:rPr>
          <w:rFonts w:asciiTheme="majorHAnsi" w:eastAsia="Times New Roman" w:hAnsiTheme="majorHAnsi" w:cs="Times New Roman"/>
          <w:color w:val="000000"/>
          <w:szCs w:val="24"/>
        </w:rPr>
      </w:pPr>
    </w:p>
    <w:p w:rsidR="00B9483B" w:rsidRPr="00295806" w:rsidRDefault="00B9483B" w:rsidP="00B9483B">
      <w:pPr>
        <w:jc w:val="center"/>
        <w:rPr>
          <w:rFonts w:asciiTheme="majorHAnsi" w:eastAsia="Times New Roman" w:hAnsiTheme="majorHAnsi" w:cs="Times New Roman"/>
          <w:color w:val="000000"/>
          <w:szCs w:val="24"/>
        </w:rPr>
      </w:pPr>
      <w:r w:rsidRPr="00295806">
        <w:rPr>
          <w:rFonts w:asciiTheme="majorHAnsi" w:eastAsia="Times New Roman" w:hAnsiTheme="majorHAnsi" w:cs="Times New Roman"/>
          <w:color w:val="000000"/>
          <w:szCs w:val="24"/>
        </w:rPr>
        <w:t>Map 1: Student Address Density</w:t>
      </w:r>
    </w:p>
    <w:p w:rsidR="007D37F9" w:rsidRPr="00295806" w:rsidRDefault="007D37F9" w:rsidP="007D37F9">
      <w:pPr>
        <w:rPr>
          <w:rFonts w:asciiTheme="majorHAnsi" w:eastAsia="Times New Roman" w:hAnsiTheme="majorHAnsi" w:cs="Times New Roman"/>
          <w:color w:val="000000"/>
          <w:szCs w:val="24"/>
        </w:rPr>
      </w:pPr>
      <w:r w:rsidRPr="00295806">
        <w:rPr>
          <w:rFonts w:asciiTheme="majorHAnsi" w:eastAsia="Times New Roman" w:hAnsiTheme="majorHAnsi" w:cs="Times New Roman"/>
          <w:noProof/>
          <w:color w:val="000000"/>
          <w:szCs w:val="24"/>
        </w:rPr>
        <w:drawing>
          <wp:inline distT="0" distB="0" distL="0" distR="0">
            <wp:extent cx="5943600" cy="459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Gill Density Ma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4591050"/>
                    </a:xfrm>
                    <a:prstGeom prst="rect">
                      <a:avLst/>
                    </a:prstGeom>
                  </pic:spPr>
                </pic:pic>
              </a:graphicData>
            </a:graphic>
          </wp:inline>
        </w:drawing>
      </w:r>
    </w:p>
    <w:p w:rsidR="00D23BE2" w:rsidRPr="00295806" w:rsidRDefault="00B9483B" w:rsidP="00D23BE2">
      <w:pPr>
        <w:widowControl w:val="0"/>
        <w:suppressAutoHyphens/>
        <w:jc w:val="center"/>
        <w:rPr>
          <w:rFonts w:asciiTheme="majorHAnsi" w:hAnsiTheme="majorHAnsi"/>
          <w:color w:val="000000"/>
          <w:szCs w:val="24"/>
        </w:rPr>
      </w:pPr>
      <w:r w:rsidRPr="00295806">
        <w:rPr>
          <w:rFonts w:asciiTheme="majorHAnsi" w:hAnsiTheme="majorHAnsi"/>
          <w:b/>
          <w:color w:val="000000"/>
          <w:szCs w:val="24"/>
        </w:rPr>
        <w:t>Color Scal</w:t>
      </w:r>
      <w:bookmarkStart w:id="0" w:name="_GoBack"/>
      <w:bookmarkEnd w:id="0"/>
      <w:r w:rsidRPr="00295806">
        <w:rPr>
          <w:rFonts w:asciiTheme="majorHAnsi" w:hAnsiTheme="majorHAnsi"/>
          <w:b/>
          <w:color w:val="000000"/>
          <w:szCs w:val="24"/>
        </w:rPr>
        <w:t>e:</w:t>
      </w:r>
      <w:r w:rsidRPr="00295806">
        <w:rPr>
          <w:rFonts w:asciiTheme="majorHAnsi" w:hAnsiTheme="majorHAnsi"/>
          <w:color w:val="000000"/>
          <w:szCs w:val="24"/>
        </w:rPr>
        <w:t xml:space="preserve"> The color scale of blue to</w:t>
      </w:r>
      <w:r w:rsidR="00212A59" w:rsidRPr="00295806">
        <w:rPr>
          <w:rFonts w:asciiTheme="majorHAnsi" w:hAnsiTheme="majorHAnsi"/>
          <w:color w:val="000000"/>
          <w:szCs w:val="24"/>
        </w:rPr>
        <w:t xml:space="preserve"> red indicates how many student </w:t>
      </w:r>
      <w:r w:rsidR="001A503C" w:rsidRPr="00295806">
        <w:rPr>
          <w:rFonts w:asciiTheme="majorHAnsi" w:hAnsiTheme="majorHAnsi"/>
          <w:color w:val="000000"/>
          <w:szCs w:val="24"/>
        </w:rPr>
        <w:t>neighbors are located within 200m of an address.</w:t>
      </w:r>
      <w:r w:rsidRPr="00295806">
        <w:rPr>
          <w:rFonts w:asciiTheme="majorHAnsi" w:hAnsiTheme="majorHAnsi"/>
          <w:color w:val="000000"/>
          <w:szCs w:val="24"/>
        </w:rPr>
        <w:t xml:space="preserve"> Blue indicates zero</w:t>
      </w:r>
      <w:r w:rsidR="001A503C" w:rsidRPr="00295806">
        <w:rPr>
          <w:rFonts w:asciiTheme="majorHAnsi" w:hAnsiTheme="majorHAnsi"/>
          <w:color w:val="000000"/>
          <w:szCs w:val="24"/>
        </w:rPr>
        <w:t xml:space="preserve"> student </w:t>
      </w:r>
      <w:r w:rsidR="00212A59" w:rsidRPr="00295806">
        <w:rPr>
          <w:rFonts w:asciiTheme="majorHAnsi" w:hAnsiTheme="majorHAnsi"/>
          <w:color w:val="000000"/>
          <w:szCs w:val="24"/>
        </w:rPr>
        <w:t>neighbors;</w:t>
      </w:r>
      <w:r w:rsidR="001A503C" w:rsidRPr="00295806">
        <w:rPr>
          <w:rFonts w:asciiTheme="majorHAnsi" w:hAnsiTheme="majorHAnsi"/>
          <w:color w:val="000000"/>
          <w:szCs w:val="24"/>
        </w:rPr>
        <w:t xml:space="preserve"> red indicates five or more student neighbors.</w:t>
      </w:r>
      <w:r w:rsidRPr="00295806">
        <w:rPr>
          <w:rFonts w:asciiTheme="majorHAnsi" w:hAnsiTheme="majorHAnsi"/>
          <w:color w:val="000000"/>
          <w:szCs w:val="24"/>
        </w:rPr>
        <w:t xml:space="preserve"> </w:t>
      </w:r>
    </w:p>
    <w:p w:rsidR="001A503C" w:rsidRPr="00295806" w:rsidRDefault="001A503C" w:rsidP="001A503C">
      <w:pPr>
        <w:rPr>
          <w:rFonts w:asciiTheme="majorHAnsi" w:hAnsiTheme="majorHAnsi"/>
          <w:b/>
          <w:color w:val="000000"/>
          <w:szCs w:val="24"/>
        </w:rPr>
      </w:pPr>
    </w:p>
    <w:p w:rsidR="00511B6E" w:rsidRPr="00295806" w:rsidRDefault="00511B6E">
      <w:pPr>
        <w:spacing w:after="200"/>
        <w:rPr>
          <w:rFonts w:asciiTheme="majorHAnsi" w:hAnsiTheme="majorHAnsi"/>
          <w:b/>
        </w:rPr>
      </w:pPr>
      <w:r w:rsidRPr="00295806">
        <w:rPr>
          <w:rFonts w:asciiTheme="majorHAnsi" w:hAnsiTheme="majorHAnsi"/>
          <w:b/>
        </w:rPr>
        <w:br w:type="page"/>
      </w:r>
    </w:p>
    <w:p w:rsidR="00532D33" w:rsidRPr="00295806" w:rsidRDefault="00532D33" w:rsidP="001A503C">
      <w:pPr>
        <w:jc w:val="center"/>
        <w:rPr>
          <w:rFonts w:asciiTheme="majorHAnsi" w:hAnsiTheme="majorHAnsi"/>
          <w:b/>
        </w:rPr>
      </w:pPr>
      <w:r w:rsidRPr="00295806">
        <w:rPr>
          <w:rFonts w:asciiTheme="majorHAnsi" w:hAnsiTheme="majorHAnsi"/>
          <w:b/>
        </w:rPr>
        <w:lastRenderedPageBreak/>
        <w:t xml:space="preserve">Teacher </w:t>
      </w:r>
      <w:r w:rsidR="00E52512" w:rsidRPr="00295806">
        <w:rPr>
          <w:rFonts w:asciiTheme="majorHAnsi" w:hAnsiTheme="majorHAnsi"/>
          <w:b/>
        </w:rPr>
        <w:t>Tally</w:t>
      </w:r>
      <w:r w:rsidRPr="00295806">
        <w:rPr>
          <w:rFonts w:asciiTheme="majorHAnsi" w:hAnsiTheme="majorHAnsi"/>
          <w:b/>
        </w:rPr>
        <w:t xml:space="preserve"> Results</w:t>
      </w: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i/>
        </w:rPr>
      </w:pPr>
      <w:r w:rsidRPr="00295806">
        <w:rPr>
          <w:rFonts w:asciiTheme="majorHAnsi" w:hAnsiTheme="majorHAnsi"/>
          <w:i/>
        </w:rPr>
        <w:t>Date of Survey: April 29, 2011</w:t>
      </w:r>
    </w:p>
    <w:p w:rsidR="00532D33" w:rsidRPr="00295806" w:rsidRDefault="00532D33" w:rsidP="00532D33">
      <w:pPr>
        <w:rPr>
          <w:rFonts w:asciiTheme="majorHAnsi" w:hAnsiTheme="majorHAnsi"/>
        </w:rPr>
      </w:pPr>
    </w:p>
    <w:tbl>
      <w:tblPr>
        <w:tblStyle w:val="LightShading1"/>
        <w:tblW w:w="0" w:type="auto"/>
        <w:tblLook w:val="04A0"/>
      </w:tblPr>
      <w:tblGrid>
        <w:gridCol w:w="3192"/>
        <w:gridCol w:w="3192"/>
        <w:gridCol w:w="3192"/>
      </w:tblGrid>
      <w:tr w:rsidR="00532D33" w:rsidRPr="00295806">
        <w:trPr>
          <w:cnfStyle w:val="1000000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Mode of Transportation</w:t>
            </w:r>
          </w:p>
        </w:tc>
        <w:tc>
          <w:tcPr>
            <w:tcW w:w="3192" w:type="dxa"/>
          </w:tcPr>
          <w:p w:rsidR="00532D33" w:rsidRPr="00295806" w:rsidRDefault="00532D33" w:rsidP="002B3410">
            <w:pPr>
              <w:spacing w:before="240" w:after="240"/>
              <w:cnfStyle w:val="100000000000"/>
              <w:rPr>
                <w:rFonts w:asciiTheme="majorHAnsi" w:hAnsiTheme="majorHAnsi"/>
                <w:color w:val="auto"/>
              </w:rPr>
            </w:pPr>
            <w:r w:rsidRPr="00295806">
              <w:rPr>
                <w:rFonts w:asciiTheme="majorHAnsi" w:hAnsiTheme="majorHAnsi"/>
                <w:color w:val="auto"/>
              </w:rPr>
              <w:t>Number</w:t>
            </w:r>
          </w:p>
        </w:tc>
        <w:tc>
          <w:tcPr>
            <w:tcW w:w="3192" w:type="dxa"/>
          </w:tcPr>
          <w:p w:rsidR="00532D33" w:rsidRPr="00295806" w:rsidRDefault="00532D33" w:rsidP="002B3410">
            <w:pPr>
              <w:spacing w:before="240" w:after="240"/>
              <w:cnfStyle w:val="100000000000"/>
              <w:rPr>
                <w:rFonts w:asciiTheme="majorHAnsi" w:hAnsiTheme="majorHAnsi"/>
                <w:color w:val="auto"/>
              </w:rPr>
            </w:pPr>
            <w:r w:rsidRPr="00295806">
              <w:rPr>
                <w:rFonts w:asciiTheme="majorHAnsi" w:hAnsiTheme="majorHAnsi"/>
                <w:color w:val="auto"/>
              </w:rPr>
              <w:t>Percentage</w:t>
            </w:r>
          </w:p>
        </w:tc>
      </w:tr>
      <w:tr w:rsidR="00532D33" w:rsidRPr="00295806">
        <w:trPr>
          <w:cnfStyle w:val="0000001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Family Vehicle</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247</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67.5%</w:t>
            </w:r>
          </w:p>
        </w:tc>
      </w:tr>
      <w:tr w:rsidR="00532D33" w:rsidRPr="00295806">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Walk</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86</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23.5%</w:t>
            </w:r>
          </w:p>
        </w:tc>
      </w:tr>
      <w:tr w:rsidR="00532D33" w:rsidRPr="00295806">
        <w:trPr>
          <w:cnfStyle w:val="0000001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Carpool</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18</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4.9%</w:t>
            </w:r>
          </w:p>
        </w:tc>
      </w:tr>
      <w:tr w:rsidR="00532D33" w:rsidRPr="00295806">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Bike</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8</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2.2%</w:t>
            </w:r>
          </w:p>
        </w:tc>
      </w:tr>
      <w:tr w:rsidR="00532D33" w:rsidRPr="00295806">
        <w:trPr>
          <w:cnfStyle w:val="0000001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School Bus</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5</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1.4%</w:t>
            </w:r>
          </w:p>
        </w:tc>
      </w:tr>
      <w:tr w:rsidR="00532D33" w:rsidRPr="00295806">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Response Rate</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366 of 447 enrolled</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82%</w:t>
            </w:r>
          </w:p>
        </w:tc>
      </w:tr>
    </w:tbl>
    <w:p w:rsidR="00532D33" w:rsidRPr="00295806" w:rsidRDefault="00532D33" w:rsidP="00532D33">
      <w:pPr>
        <w:spacing w:before="240" w:after="240"/>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p>
    <w:p w:rsidR="002023DD" w:rsidRPr="00295806" w:rsidRDefault="002023DD" w:rsidP="00532D33">
      <w:pPr>
        <w:rPr>
          <w:rFonts w:asciiTheme="majorHAnsi" w:hAnsiTheme="majorHAnsi"/>
        </w:rPr>
      </w:pPr>
    </w:p>
    <w:p w:rsidR="002023DD" w:rsidRPr="00295806" w:rsidRDefault="002023DD" w:rsidP="00532D33">
      <w:pPr>
        <w:rPr>
          <w:rFonts w:asciiTheme="majorHAnsi" w:hAnsiTheme="majorHAnsi"/>
        </w:rPr>
      </w:pPr>
    </w:p>
    <w:p w:rsidR="002023DD" w:rsidRPr="00295806" w:rsidRDefault="002023DD" w:rsidP="00532D33">
      <w:pPr>
        <w:rPr>
          <w:rFonts w:asciiTheme="majorHAnsi" w:hAnsiTheme="majorHAnsi"/>
        </w:rPr>
      </w:pPr>
    </w:p>
    <w:p w:rsidR="002023DD" w:rsidRPr="00295806" w:rsidRDefault="002023DD" w:rsidP="00532D33">
      <w:pPr>
        <w:rPr>
          <w:rFonts w:asciiTheme="majorHAnsi" w:hAnsiTheme="majorHAnsi"/>
        </w:rPr>
      </w:pPr>
    </w:p>
    <w:p w:rsidR="002023DD" w:rsidRPr="00295806" w:rsidRDefault="002023DD" w:rsidP="00532D33">
      <w:pPr>
        <w:rPr>
          <w:rFonts w:asciiTheme="majorHAnsi" w:hAnsiTheme="majorHAnsi"/>
        </w:rPr>
      </w:pPr>
    </w:p>
    <w:p w:rsidR="002023DD" w:rsidRPr="00295806" w:rsidRDefault="002023DD" w:rsidP="00532D33">
      <w:pPr>
        <w:rPr>
          <w:rFonts w:asciiTheme="majorHAnsi" w:hAnsiTheme="majorHAnsi"/>
        </w:rPr>
      </w:pPr>
    </w:p>
    <w:p w:rsidR="00532D33" w:rsidRPr="00295806" w:rsidRDefault="00532D33" w:rsidP="00532D33">
      <w:pPr>
        <w:rPr>
          <w:rFonts w:asciiTheme="majorHAnsi" w:hAnsiTheme="majorHAnsi"/>
        </w:rPr>
      </w:pPr>
    </w:p>
    <w:p w:rsidR="00511B6E" w:rsidRPr="00295806" w:rsidRDefault="00511B6E">
      <w:pPr>
        <w:spacing w:after="200"/>
        <w:rPr>
          <w:rFonts w:asciiTheme="majorHAnsi" w:hAnsiTheme="majorHAnsi"/>
          <w:b/>
        </w:rPr>
      </w:pPr>
      <w:r w:rsidRPr="00295806">
        <w:rPr>
          <w:rFonts w:asciiTheme="majorHAnsi" w:hAnsiTheme="majorHAnsi"/>
          <w:b/>
        </w:rPr>
        <w:br w:type="page"/>
      </w:r>
    </w:p>
    <w:p w:rsidR="00532D33" w:rsidRPr="00295806" w:rsidRDefault="00532D33" w:rsidP="00532D33">
      <w:pPr>
        <w:jc w:val="center"/>
        <w:rPr>
          <w:rFonts w:asciiTheme="majorHAnsi" w:hAnsiTheme="majorHAnsi"/>
          <w:b/>
        </w:rPr>
      </w:pPr>
      <w:r w:rsidRPr="00295806">
        <w:rPr>
          <w:rFonts w:asciiTheme="majorHAnsi" w:hAnsiTheme="majorHAnsi"/>
          <w:b/>
        </w:rPr>
        <w:lastRenderedPageBreak/>
        <w:t>Parent Survey Results</w:t>
      </w: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i/>
        </w:rPr>
      </w:pPr>
      <w:r w:rsidRPr="00295806">
        <w:rPr>
          <w:rFonts w:asciiTheme="majorHAnsi" w:hAnsiTheme="majorHAnsi"/>
          <w:i/>
        </w:rPr>
        <w:t>Date of Survey: Late April, 2011</w:t>
      </w:r>
    </w:p>
    <w:p w:rsidR="00532D33" w:rsidRPr="00295806" w:rsidRDefault="00532D33" w:rsidP="00532D33">
      <w:pPr>
        <w:rPr>
          <w:rFonts w:asciiTheme="majorHAnsi" w:hAnsiTheme="majorHAnsi"/>
        </w:rPr>
      </w:pPr>
    </w:p>
    <w:tbl>
      <w:tblPr>
        <w:tblStyle w:val="LightShading1"/>
        <w:tblW w:w="0" w:type="auto"/>
        <w:tblLook w:val="04A0"/>
      </w:tblPr>
      <w:tblGrid>
        <w:gridCol w:w="3192"/>
        <w:gridCol w:w="3192"/>
        <w:gridCol w:w="3192"/>
      </w:tblGrid>
      <w:tr w:rsidR="00532D33" w:rsidRPr="00295806">
        <w:trPr>
          <w:cnfStyle w:val="1000000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Mode of Transportation</w:t>
            </w:r>
          </w:p>
        </w:tc>
        <w:tc>
          <w:tcPr>
            <w:tcW w:w="3192" w:type="dxa"/>
          </w:tcPr>
          <w:p w:rsidR="00532D33" w:rsidRPr="00295806" w:rsidRDefault="00532D33" w:rsidP="002B3410">
            <w:pPr>
              <w:spacing w:before="240" w:after="240"/>
              <w:cnfStyle w:val="100000000000"/>
              <w:rPr>
                <w:rFonts w:asciiTheme="majorHAnsi" w:hAnsiTheme="majorHAnsi"/>
                <w:color w:val="auto"/>
              </w:rPr>
            </w:pPr>
            <w:r w:rsidRPr="00295806">
              <w:rPr>
                <w:rFonts w:asciiTheme="majorHAnsi" w:hAnsiTheme="majorHAnsi"/>
                <w:color w:val="auto"/>
              </w:rPr>
              <w:t>Number</w:t>
            </w:r>
          </w:p>
        </w:tc>
        <w:tc>
          <w:tcPr>
            <w:tcW w:w="3192" w:type="dxa"/>
          </w:tcPr>
          <w:p w:rsidR="00532D33" w:rsidRPr="00295806" w:rsidRDefault="00532D33" w:rsidP="002B3410">
            <w:pPr>
              <w:spacing w:before="240" w:after="240"/>
              <w:cnfStyle w:val="100000000000"/>
              <w:rPr>
                <w:rFonts w:asciiTheme="majorHAnsi" w:hAnsiTheme="majorHAnsi"/>
                <w:color w:val="auto"/>
              </w:rPr>
            </w:pPr>
            <w:r w:rsidRPr="00295806">
              <w:rPr>
                <w:rFonts w:asciiTheme="majorHAnsi" w:hAnsiTheme="majorHAnsi"/>
                <w:color w:val="auto"/>
              </w:rPr>
              <w:t>Percentage</w:t>
            </w:r>
            <w:r w:rsidR="00E2159D" w:rsidRPr="00295806">
              <w:rPr>
                <w:rFonts w:asciiTheme="majorHAnsi" w:hAnsiTheme="majorHAnsi"/>
                <w:color w:val="auto"/>
              </w:rPr>
              <w:t>*</w:t>
            </w:r>
          </w:p>
        </w:tc>
      </w:tr>
      <w:tr w:rsidR="00532D33" w:rsidRPr="00295806">
        <w:trPr>
          <w:cnfStyle w:val="0000001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Family Vehicle</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79</w:t>
            </w:r>
          </w:p>
        </w:tc>
        <w:tc>
          <w:tcPr>
            <w:tcW w:w="3192" w:type="dxa"/>
          </w:tcPr>
          <w:p w:rsidR="00532D33" w:rsidRPr="00295806" w:rsidRDefault="00E2159D" w:rsidP="002B3410">
            <w:pPr>
              <w:spacing w:before="240" w:after="240"/>
              <w:cnfStyle w:val="000000100000"/>
              <w:rPr>
                <w:rFonts w:asciiTheme="majorHAnsi" w:hAnsiTheme="majorHAnsi"/>
                <w:color w:val="auto"/>
              </w:rPr>
            </w:pPr>
            <w:r w:rsidRPr="00295806">
              <w:rPr>
                <w:rFonts w:asciiTheme="majorHAnsi" w:hAnsiTheme="majorHAnsi"/>
                <w:color w:val="auto"/>
              </w:rPr>
              <w:t>71.1</w:t>
            </w:r>
            <w:r w:rsidR="00532D33" w:rsidRPr="00295806">
              <w:rPr>
                <w:rFonts w:asciiTheme="majorHAnsi" w:hAnsiTheme="majorHAnsi"/>
                <w:color w:val="auto"/>
              </w:rPr>
              <w:t>%</w:t>
            </w:r>
          </w:p>
        </w:tc>
      </w:tr>
      <w:tr w:rsidR="00532D33" w:rsidRPr="00295806">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Walk</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24</w:t>
            </w:r>
          </w:p>
        </w:tc>
        <w:tc>
          <w:tcPr>
            <w:tcW w:w="3192" w:type="dxa"/>
          </w:tcPr>
          <w:p w:rsidR="00532D33" w:rsidRPr="00295806" w:rsidRDefault="00E2159D" w:rsidP="002B3410">
            <w:pPr>
              <w:spacing w:before="240" w:after="240"/>
              <w:cnfStyle w:val="000000000000"/>
              <w:rPr>
                <w:rFonts w:asciiTheme="majorHAnsi" w:hAnsiTheme="majorHAnsi"/>
                <w:color w:val="auto"/>
              </w:rPr>
            </w:pPr>
            <w:r w:rsidRPr="00295806">
              <w:rPr>
                <w:rFonts w:asciiTheme="majorHAnsi" w:hAnsiTheme="majorHAnsi"/>
                <w:color w:val="auto"/>
              </w:rPr>
              <w:t>21.6</w:t>
            </w:r>
            <w:r w:rsidR="00532D33" w:rsidRPr="00295806">
              <w:rPr>
                <w:rFonts w:asciiTheme="majorHAnsi" w:hAnsiTheme="majorHAnsi"/>
                <w:color w:val="auto"/>
              </w:rPr>
              <w:t>%</w:t>
            </w:r>
          </w:p>
        </w:tc>
      </w:tr>
      <w:tr w:rsidR="00532D33" w:rsidRPr="00295806">
        <w:trPr>
          <w:cnfStyle w:val="0000001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Bike</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4</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2.2%</w:t>
            </w:r>
          </w:p>
        </w:tc>
      </w:tr>
      <w:tr w:rsidR="00532D33" w:rsidRPr="00295806">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Scooter</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3</w:t>
            </w:r>
          </w:p>
        </w:tc>
        <w:tc>
          <w:tcPr>
            <w:tcW w:w="3192" w:type="dxa"/>
          </w:tcPr>
          <w:p w:rsidR="00532D33" w:rsidRPr="00295806" w:rsidRDefault="00532D33" w:rsidP="002B3410">
            <w:pPr>
              <w:spacing w:before="240" w:after="240"/>
              <w:cnfStyle w:val="000000000000"/>
              <w:rPr>
                <w:rFonts w:asciiTheme="majorHAnsi" w:hAnsiTheme="majorHAnsi"/>
                <w:color w:val="auto"/>
              </w:rPr>
            </w:pPr>
            <w:r w:rsidRPr="00295806">
              <w:rPr>
                <w:rFonts w:asciiTheme="majorHAnsi" w:hAnsiTheme="majorHAnsi"/>
                <w:color w:val="auto"/>
              </w:rPr>
              <w:t>1.4%</w:t>
            </w:r>
          </w:p>
        </w:tc>
      </w:tr>
      <w:tr w:rsidR="00532D33" w:rsidRPr="00295806">
        <w:trPr>
          <w:cnfStyle w:val="000000100000"/>
        </w:trPr>
        <w:tc>
          <w:tcPr>
            <w:cnfStyle w:val="001000000000"/>
            <w:tcW w:w="3192" w:type="dxa"/>
          </w:tcPr>
          <w:p w:rsidR="00532D33" w:rsidRPr="00295806" w:rsidRDefault="00532D33" w:rsidP="002B3410">
            <w:pPr>
              <w:spacing w:before="240" w:after="240"/>
              <w:rPr>
                <w:rFonts w:asciiTheme="majorHAnsi" w:hAnsiTheme="majorHAnsi"/>
                <w:color w:val="auto"/>
              </w:rPr>
            </w:pPr>
            <w:r w:rsidRPr="00295806">
              <w:rPr>
                <w:rFonts w:asciiTheme="majorHAnsi" w:hAnsiTheme="majorHAnsi"/>
                <w:color w:val="auto"/>
              </w:rPr>
              <w:t>Response Rate</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94 of 447 enrolled</w:t>
            </w:r>
          </w:p>
        </w:tc>
        <w:tc>
          <w:tcPr>
            <w:tcW w:w="3192" w:type="dxa"/>
          </w:tcPr>
          <w:p w:rsidR="00532D33" w:rsidRPr="00295806" w:rsidRDefault="00532D33" w:rsidP="002B3410">
            <w:pPr>
              <w:spacing w:before="240" w:after="240"/>
              <w:cnfStyle w:val="000000100000"/>
              <w:rPr>
                <w:rFonts w:asciiTheme="majorHAnsi" w:hAnsiTheme="majorHAnsi"/>
                <w:color w:val="auto"/>
              </w:rPr>
            </w:pPr>
            <w:r w:rsidRPr="00295806">
              <w:rPr>
                <w:rFonts w:asciiTheme="majorHAnsi" w:hAnsiTheme="majorHAnsi"/>
                <w:color w:val="auto"/>
              </w:rPr>
              <w:t>21%</w:t>
            </w:r>
          </w:p>
        </w:tc>
      </w:tr>
    </w:tbl>
    <w:p w:rsidR="00E2159D" w:rsidRPr="00295806" w:rsidRDefault="00E2159D" w:rsidP="00E2159D">
      <w:pPr>
        <w:spacing w:after="240"/>
        <w:rPr>
          <w:rFonts w:asciiTheme="majorHAnsi" w:hAnsiTheme="majorHAnsi"/>
          <w:i/>
          <w:sz w:val="20"/>
          <w:szCs w:val="20"/>
        </w:rPr>
      </w:pPr>
      <w:r w:rsidRPr="00295806">
        <w:rPr>
          <w:rFonts w:asciiTheme="majorHAnsi" w:hAnsiTheme="majorHAnsi"/>
          <w:i/>
          <w:sz w:val="20"/>
          <w:szCs w:val="20"/>
        </w:rPr>
        <w:t>*Adds up to more than 100% because some parents reported multiple modes of transportation</w:t>
      </w:r>
    </w:p>
    <w:p w:rsidR="00532D33" w:rsidRPr="00295806" w:rsidRDefault="00532D33" w:rsidP="00E2159D">
      <w:pPr>
        <w:rPr>
          <w:rFonts w:asciiTheme="majorHAnsi" w:hAnsiTheme="majorHAnsi"/>
        </w:rPr>
      </w:pPr>
      <w:r w:rsidRPr="00295806">
        <w:rPr>
          <w:rFonts w:asciiTheme="majorHAnsi" w:hAnsiTheme="majorHAnsi"/>
        </w:rPr>
        <w:t xml:space="preserve">Do </w:t>
      </w:r>
      <w:r w:rsidR="009D3A96" w:rsidRPr="00295806">
        <w:rPr>
          <w:rFonts w:asciiTheme="majorHAnsi" w:hAnsiTheme="majorHAnsi"/>
        </w:rPr>
        <w:t>you</w:t>
      </w:r>
      <w:r w:rsidRPr="00295806">
        <w:rPr>
          <w:rFonts w:asciiTheme="majorHAnsi" w:hAnsiTheme="majorHAnsi"/>
        </w:rPr>
        <w:t xml:space="preserve"> participate in a carpool?</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7.1%</w:t>
      </w:r>
      <w:r w:rsidR="009D3A96" w:rsidRPr="00295806">
        <w:rPr>
          <w:rFonts w:asciiTheme="majorHAnsi" w:hAnsiTheme="majorHAnsi"/>
        </w:rPr>
        <w:t xml:space="preserve"> of parents</w:t>
      </w:r>
      <w:r w:rsidRPr="00295806">
        <w:rPr>
          <w:rFonts w:asciiTheme="majorHAnsi" w:hAnsiTheme="majorHAnsi"/>
        </w:rPr>
        <w:t xml:space="preserve"> responded yes </w:t>
      </w:r>
    </w:p>
    <w:p w:rsidR="00532D33" w:rsidRPr="00295806" w:rsidRDefault="00532D33" w:rsidP="00532D33">
      <w:pPr>
        <w:pStyle w:val="ListParagraph"/>
        <w:rPr>
          <w:rFonts w:asciiTheme="majorHAnsi" w:hAnsiTheme="majorHAnsi"/>
        </w:rPr>
      </w:pPr>
    </w:p>
    <w:p w:rsidR="00532D33" w:rsidRPr="00295806" w:rsidRDefault="00532D33" w:rsidP="00532D33">
      <w:pPr>
        <w:rPr>
          <w:rFonts w:asciiTheme="majorHAnsi" w:hAnsiTheme="majorHAnsi"/>
        </w:rPr>
      </w:pPr>
      <w:r w:rsidRPr="00295806">
        <w:rPr>
          <w:rFonts w:asciiTheme="majorHAnsi" w:hAnsiTheme="majorHAnsi"/>
        </w:rPr>
        <w:t xml:space="preserve">Would </w:t>
      </w:r>
      <w:r w:rsidR="009D3A96" w:rsidRPr="00295806">
        <w:rPr>
          <w:rFonts w:asciiTheme="majorHAnsi" w:hAnsiTheme="majorHAnsi"/>
        </w:rPr>
        <w:t>you</w:t>
      </w:r>
      <w:r w:rsidRPr="00295806">
        <w:rPr>
          <w:rFonts w:asciiTheme="majorHAnsi" w:hAnsiTheme="majorHAnsi"/>
        </w:rPr>
        <w:t xml:space="preserve"> be interested in participating in a Carpool and </w:t>
      </w:r>
      <w:proofErr w:type="spellStart"/>
      <w:r w:rsidRPr="00295806">
        <w:rPr>
          <w:rFonts w:asciiTheme="majorHAnsi" w:hAnsiTheme="majorHAnsi"/>
        </w:rPr>
        <w:t>Walkpool</w:t>
      </w:r>
      <w:proofErr w:type="spellEnd"/>
      <w:r w:rsidRPr="00295806">
        <w:rPr>
          <w:rFonts w:asciiTheme="majorHAnsi" w:hAnsiTheme="majorHAnsi"/>
        </w:rPr>
        <w:t xml:space="preserve"> Program?</w:t>
      </w:r>
    </w:p>
    <w:p w:rsidR="00532D33" w:rsidRPr="00295806" w:rsidRDefault="009D3A96" w:rsidP="00532D33">
      <w:pPr>
        <w:pStyle w:val="ListParagraph"/>
        <w:numPr>
          <w:ilvl w:val="0"/>
          <w:numId w:val="5"/>
        </w:numPr>
        <w:rPr>
          <w:rFonts w:asciiTheme="majorHAnsi" w:hAnsiTheme="majorHAnsi"/>
        </w:rPr>
      </w:pPr>
      <w:r w:rsidRPr="00295806">
        <w:rPr>
          <w:rFonts w:asciiTheme="majorHAnsi" w:hAnsiTheme="majorHAnsi"/>
        </w:rPr>
        <w:t xml:space="preserve">69% of parents </w:t>
      </w:r>
      <w:r w:rsidR="00532D33" w:rsidRPr="00295806">
        <w:rPr>
          <w:rFonts w:asciiTheme="majorHAnsi" w:hAnsiTheme="majorHAnsi"/>
        </w:rPr>
        <w:t>responded yes</w:t>
      </w:r>
    </w:p>
    <w:p w:rsidR="00532D33" w:rsidRPr="00295806" w:rsidRDefault="00532D33" w:rsidP="00532D33">
      <w:pPr>
        <w:pStyle w:val="ListParagraph"/>
        <w:rPr>
          <w:rFonts w:asciiTheme="majorHAnsi" w:hAnsiTheme="majorHAnsi"/>
        </w:rPr>
      </w:pPr>
    </w:p>
    <w:p w:rsidR="00532D33" w:rsidRPr="00295806" w:rsidRDefault="009D3A96" w:rsidP="00532D33">
      <w:pPr>
        <w:rPr>
          <w:rFonts w:asciiTheme="majorHAnsi" w:hAnsiTheme="majorHAnsi"/>
        </w:rPr>
      </w:pPr>
      <w:r w:rsidRPr="00295806">
        <w:rPr>
          <w:rFonts w:asciiTheme="majorHAnsi" w:hAnsiTheme="majorHAnsi"/>
        </w:rPr>
        <w:t>Parents’ m</w:t>
      </w:r>
      <w:r w:rsidR="00532D33" w:rsidRPr="00295806">
        <w:rPr>
          <w:rFonts w:asciiTheme="majorHAnsi" w:hAnsiTheme="majorHAnsi"/>
        </w:rPr>
        <w:t>ain concerns:</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“Relying on others to pick up kids on time”</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"Early morning rush- will need to get the kids ready earlier for walk; streets are busier in the morning, and drivers are in hurry- danger!”</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"Mostly scheduling- my work schedule is very erratic."</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"In case of accident I don't want to be exposed or responsible for the safety of other kids"</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"Traffic on Myrtle &amp; Avenue del Oro- dangerous habits of parents"</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 xml:space="preserve">"Making sure my daughter is dropped off and picked up on time" </w:t>
      </w:r>
    </w:p>
    <w:p w:rsidR="00532D33" w:rsidRPr="00295806" w:rsidRDefault="00532D33" w:rsidP="00532D33">
      <w:pPr>
        <w:pStyle w:val="ListParagraph"/>
        <w:numPr>
          <w:ilvl w:val="0"/>
          <w:numId w:val="5"/>
        </w:numPr>
        <w:rPr>
          <w:rFonts w:asciiTheme="majorHAnsi" w:hAnsiTheme="majorHAnsi"/>
        </w:rPr>
      </w:pPr>
      <w:r w:rsidRPr="00295806">
        <w:rPr>
          <w:rFonts w:asciiTheme="majorHAnsi" w:hAnsiTheme="majorHAnsi"/>
        </w:rPr>
        <w:t>"Knowing person walking with group is trustworthy"</w:t>
      </w:r>
    </w:p>
    <w:p w:rsidR="00532D33" w:rsidRPr="00295806" w:rsidRDefault="00532D33" w:rsidP="00532D33">
      <w:pPr>
        <w:rPr>
          <w:rFonts w:asciiTheme="majorHAnsi" w:hAnsiTheme="majorHAnsi"/>
        </w:rPr>
      </w:pPr>
    </w:p>
    <w:p w:rsidR="00532D33" w:rsidRPr="00295806" w:rsidRDefault="00532D33" w:rsidP="00532D33">
      <w:pPr>
        <w:rPr>
          <w:rFonts w:asciiTheme="majorHAnsi" w:hAnsiTheme="majorHAnsi"/>
        </w:rPr>
      </w:pPr>
      <w:r w:rsidRPr="00295806">
        <w:rPr>
          <w:rFonts w:asciiTheme="majorHAnsi" w:hAnsiTheme="majorHAnsi"/>
        </w:rPr>
        <w:t>Language Statistics:</w:t>
      </w:r>
    </w:p>
    <w:p w:rsidR="00532D33" w:rsidRPr="00295806" w:rsidRDefault="00532D33" w:rsidP="00532D33">
      <w:pPr>
        <w:pStyle w:val="ListParagraph"/>
        <w:numPr>
          <w:ilvl w:val="0"/>
          <w:numId w:val="4"/>
        </w:numPr>
        <w:rPr>
          <w:rFonts w:asciiTheme="majorHAnsi" w:hAnsiTheme="majorHAnsi"/>
        </w:rPr>
      </w:pPr>
      <w:r w:rsidRPr="00295806">
        <w:rPr>
          <w:rFonts w:asciiTheme="majorHAnsi" w:hAnsiTheme="majorHAnsi"/>
        </w:rPr>
        <w:t>73% responded in English (65 surveys)</w:t>
      </w:r>
    </w:p>
    <w:p w:rsidR="004250AE" w:rsidRPr="00A82A17" w:rsidRDefault="00532D33" w:rsidP="00A82A17">
      <w:pPr>
        <w:pStyle w:val="ListParagraph"/>
        <w:numPr>
          <w:ilvl w:val="0"/>
          <w:numId w:val="4"/>
        </w:numPr>
        <w:rPr>
          <w:rFonts w:asciiTheme="majorHAnsi" w:hAnsiTheme="majorHAnsi"/>
        </w:rPr>
      </w:pPr>
      <w:r w:rsidRPr="00295806">
        <w:rPr>
          <w:rFonts w:asciiTheme="majorHAnsi" w:hAnsiTheme="majorHAnsi"/>
        </w:rPr>
        <w:t>27% responded in Spanish (24 surveys</w:t>
      </w:r>
      <w:r w:rsidR="002023DD" w:rsidRPr="00295806">
        <w:rPr>
          <w:rFonts w:asciiTheme="majorHAnsi" w:hAnsiTheme="majorHAnsi"/>
        </w:rPr>
        <w:t>)</w:t>
      </w:r>
    </w:p>
    <w:sectPr w:rsidR="004250AE" w:rsidRPr="00A82A17" w:rsidSect="00E348DF">
      <w:pgSz w:w="12240" w:h="15840"/>
      <w:pgMar w:top="117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4B" w:rsidRDefault="009C454B" w:rsidP="004006D8">
      <w:pPr>
        <w:spacing w:line="240" w:lineRule="auto"/>
      </w:pPr>
      <w:r>
        <w:separator/>
      </w:r>
    </w:p>
  </w:endnote>
  <w:endnote w:type="continuationSeparator" w:id="0">
    <w:p w:rsidR="009C454B" w:rsidRDefault="009C454B" w:rsidP="004006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4B" w:rsidRDefault="009C454B" w:rsidP="004006D8">
      <w:pPr>
        <w:spacing w:line="240" w:lineRule="auto"/>
      </w:pPr>
      <w:r>
        <w:separator/>
      </w:r>
    </w:p>
  </w:footnote>
  <w:footnote w:type="continuationSeparator" w:id="0">
    <w:p w:rsidR="009C454B" w:rsidRDefault="009C454B" w:rsidP="004006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7E0E144"/>
    <w:lvl w:ilvl="0">
      <w:start w:val="1"/>
      <w:numFmt w:val="upperLetter"/>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0"/>
    <w:lvl w:ilvl="0">
      <w:start w:val="1"/>
      <w:numFmt w:val="bullet"/>
      <w:lvlText w:val=""/>
      <w:lvlJc w:val="left"/>
      <w:pPr>
        <w:tabs>
          <w:tab w:val="num" w:pos="1767"/>
        </w:tabs>
        <w:ind w:left="2487" w:hanging="360"/>
      </w:pPr>
      <w:rPr>
        <w:rFonts w:ascii="Symbol" w:hAnsi="Symbol"/>
      </w:rPr>
    </w:lvl>
    <w:lvl w:ilvl="1">
      <w:start w:val="1"/>
      <w:numFmt w:val="bullet"/>
      <w:lvlText w:val="o"/>
      <w:lvlJc w:val="left"/>
      <w:pPr>
        <w:tabs>
          <w:tab w:val="num" w:pos="1767"/>
        </w:tabs>
        <w:ind w:left="3207" w:hanging="360"/>
      </w:pPr>
      <w:rPr>
        <w:rFonts w:ascii="Courier New" w:hAnsi="Courier New"/>
      </w:rPr>
    </w:lvl>
    <w:lvl w:ilvl="2">
      <w:start w:val="1"/>
      <w:numFmt w:val="bullet"/>
      <w:lvlText w:val=""/>
      <w:lvlJc w:val="left"/>
      <w:pPr>
        <w:tabs>
          <w:tab w:val="num" w:pos="1767"/>
        </w:tabs>
        <w:ind w:left="3927" w:hanging="360"/>
      </w:pPr>
      <w:rPr>
        <w:rFonts w:ascii="Wingdings" w:hAnsi="Wingdings"/>
      </w:rPr>
    </w:lvl>
    <w:lvl w:ilvl="3">
      <w:start w:val="1"/>
      <w:numFmt w:val="bullet"/>
      <w:lvlText w:val=""/>
      <w:lvlJc w:val="left"/>
      <w:pPr>
        <w:tabs>
          <w:tab w:val="num" w:pos="1767"/>
        </w:tabs>
        <w:ind w:left="4647" w:hanging="360"/>
      </w:pPr>
      <w:rPr>
        <w:rFonts w:ascii="Symbol" w:hAnsi="Symbol"/>
      </w:rPr>
    </w:lvl>
    <w:lvl w:ilvl="4">
      <w:start w:val="1"/>
      <w:numFmt w:val="bullet"/>
      <w:lvlText w:val="o"/>
      <w:lvlJc w:val="left"/>
      <w:pPr>
        <w:tabs>
          <w:tab w:val="num" w:pos="1767"/>
        </w:tabs>
        <w:ind w:left="5367" w:hanging="360"/>
      </w:pPr>
      <w:rPr>
        <w:rFonts w:ascii="Courier New" w:hAnsi="Courier New"/>
      </w:rPr>
    </w:lvl>
    <w:lvl w:ilvl="5">
      <w:start w:val="1"/>
      <w:numFmt w:val="bullet"/>
      <w:lvlText w:val=""/>
      <w:lvlJc w:val="left"/>
      <w:pPr>
        <w:tabs>
          <w:tab w:val="num" w:pos="1767"/>
        </w:tabs>
        <w:ind w:left="6087" w:hanging="360"/>
      </w:pPr>
      <w:rPr>
        <w:rFonts w:ascii="Wingdings" w:hAnsi="Wingdings"/>
      </w:rPr>
    </w:lvl>
    <w:lvl w:ilvl="6">
      <w:start w:val="1"/>
      <w:numFmt w:val="bullet"/>
      <w:lvlText w:val=""/>
      <w:lvlJc w:val="left"/>
      <w:pPr>
        <w:tabs>
          <w:tab w:val="num" w:pos="1767"/>
        </w:tabs>
        <w:ind w:left="6807" w:hanging="360"/>
      </w:pPr>
      <w:rPr>
        <w:rFonts w:ascii="Symbol" w:hAnsi="Symbol"/>
      </w:rPr>
    </w:lvl>
    <w:lvl w:ilvl="7">
      <w:start w:val="1"/>
      <w:numFmt w:val="bullet"/>
      <w:lvlText w:val="o"/>
      <w:lvlJc w:val="left"/>
      <w:pPr>
        <w:tabs>
          <w:tab w:val="num" w:pos="1767"/>
        </w:tabs>
        <w:ind w:left="7527" w:hanging="360"/>
      </w:pPr>
      <w:rPr>
        <w:rFonts w:ascii="Courier New" w:hAnsi="Courier New"/>
      </w:rPr>
    </w:lvl>
    <w:lvl w:ilvl="8">
      <w:start w:val="1"/>
      <w:numFmt w:val="bullet"/>
      <w:lvlText w:val=""/>
      <w:lvlJc w:val="left"/>
      <w:pPr>
        <w:tabs>
          <w:tab w:val="num" w:pos="1767"/>
        </w:tabs>
        <w:ind w:left="8247" w:hanging="360"/>
      </w:pPr>
      <w:rPr>
        <w:rFonts w:ascii="Wingdings" w:hAnsi="Wingdings"/>
      </w:rPr>
    </w:lvl>
  </w:abstractNum>
  <w:abstractNum w:abstractNumId="6">
    <w:nsid w:val="00000007"/>
    <w:multiLevelType w:val="multilevel"/>
    <w:tmpl w:val="00000007"/>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C94F2F"/>
    <w:multiLevelType w:val="hybridMultilevel"/>
    <w:tmpl w:val="13D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E70BE9"/>
    <w:multiLevelType w:val="hybridMultilevel"/>
    <w:tmpl w:val="58C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BA3247"/>
    <w:multiLevelType w:val="hybridMultilevel"/>
    <w:tmpl w:val="38B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24405"/>
    <w:multiLevelType w:val="hybridMultilevel"/>
    <w:tmpl w:val="5CB0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E466E"/>
    <w:multiLevelType w:val="hybridMultilevel"/>
    <w:tmpl w:val="B964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9560C"/>
    <w:multiLevelType w:val="hybridMultilevel"/>
    <w:tmpl w:val="02D621F0"/>
    <w:lvl w:ilvl="0" w:tplc="4D1A6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01784"/>
    <w:multiLevelType w:val="hybridMultilevel"/>
    <w:tmpl w:val="4468BA0A"/>
    <w:lvl w:ilvl="0" w:tplc="2B281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C53FF3"/>
    <w:multiLevelType w:val="hybridMultilevel"/>
    <w:tmpl w:val="24BE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97001"/>
    <w:multiLevelType w:val="hybridMultilevel"/>
    <w:tmpl w:val="433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45D5C"/>
    <w:multiLevelType w:val="hybridMultilevel"/>
    <w:tmpl w:val="D1DA2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C72B93"/>
    <w:multiLevelType w:val="hybridMultilevel"/>
    <w:tmpl w:val="C6E248E4"/>
    <w:lvl w:ilvl="0" w:tplc="2B281FB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081E1F"/>
    <w:multiLevelType w:val="multilevel"/>
    <w:tmpl w:val="89A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09696E"/>
    <w:multiLevelType w:val="hybridMultilevel"/>
    <w:tmpl w:val="4468BA0A"/>
    <w:lvl w:ilvl="0" w:tplc="2B281F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F7836"/>
    <w:multiLevelType w:val="hybridMultilevel"/>
    <w:tmpl w:val="6B3C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93F49"/>
    <w:multiLevelType w:val="multilevel"/>
    <w:tmpl w:val="2024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334CA3"/>
    <w:multiLevelType w:val="hybridMultilevel"/>
    <w:tmpl w:val="D786BBB0"/>
    <w:lvl w:ilvl="0" w:tplc="2B281FB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9059B8"/>
    <w:multiLevelType w:val="hybridMultilevel"/>
    <w:tmpl w:val="A0461E0E"/>
    <w:lvl w:ilvl="0" w:tplc="3F56369E">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12E4C"/>
    <w:multiLevelType w:val="hybridMultilevel"/>
    <w:tmpl w:val="BC8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B7774"/>
    <w:multiLevelType w:val="hybridMultilevel"/>
    <w:tmpl w:val="C5A2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5"/>
  </w:num>
  <w:num w:numId="4">
    <w:abstractNumId w:val="17"/>
  </w:num>
  <w:num w:numId="5">
    <w:abstractNumId w:val="14"/>
  </w:num>
  <w:num w:numId="6">
    <w:abstractNumId w:val="28"/>
  </w:num>
  <w:num w:numId="7">
    <w:abstractNumId w:val="24"/>
  </w:num>
  <w:num w:numId="8">
    <w:abstractNumId w:val="27"/>
  </w:num>
  <w:num w:numId="9">
    <w:abstractNumId w:val="10"/>
  </w:num>
  <w:num w:numId="10">
    <w:abstractNumId w:val="18"/>
  </w:num>
  <w:num w:numId="11">
    <w:abstractNumId w:val="21"/>
  </w:num>
  <w:num w:numId="12">
    <w:abstractNumId w:val="22"/>
  </w:num>
  <w:num w:numId="13">
    <w:abstractNumId w:val="25"/>
  </w:num>
  <w:num w:numId="14">
    <w:abstractNumId w:val="16"/>
  </w:num>
  <w:num w:numId="15">
    <w:abstractNumId w:val="0"/>
  </w:num>
  <w:num w:numId="16">
    <w:abstractNumId w:val="19"/>
  </w:num>
  <w:num w:numId="17">
    <w:abstractNumId w:val="13"/>
  </w:num>
  <w:num w:numId="18">
    <w:abstractNumId w:val="23"/>
  </w:num>
  <w:num w:numId="19">
    <w:abstractNumId w:val="20"/>
  </w:num>
  <w:num w:numId="20">
    <w:abstractNumId w:val="12"/>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336BC"/>
    <w:rsid w:val="000336BC"/>
    <w:rsid w:val="000547D3"/>
    <w:rsid w:val="000C7477"/>
    <w:rsid w:val="000D15CB"/>
    <w:rsid w:val="000E33E6"/>
    <w:rsid w:val="000E582C"/>
    <w:rsid w:val="001620A8"/>
    <w:rsid w:val="00172887"/>
    <w:rsid w:val="001A503C"/>
    <w:rsid w:val="001C3AF5"/>
    <w:rsid w:val="001E6A6F"/>
    <w:rsid w:val="002023DD"/>
    <w:rsid w:val="00202D63"/>
    <w:rsid w:val="00212A59"/>
    <w:rsid w:val="002155F6"/>
    <w:rsid w:val="00287ABE"/>
    <w:rsid w:val="002905BD"/>
    <w:rsid w:val="00295806"/>
    <w:rsid w:val="002B3410"/>
    <w:rsid w:val="002E2298"/>
    <w:rsid w:val="00363DAD"/>
    <w:rsid w:val="003D52B0"/>
    <w:rsid w:val="004006D8"/>
    <w:rsid w:val="004214A1"/>
    <w:rsid w:val="004250AE"/>
    <w:rsid w:val="004726F8"/>
    <w:rsid w:val="0048355F"/>
    <w:rsid w:val="00484949"/>
    <w:rsid w:val="004E5458"/>
    <w:rsid w:val="004F32FF"/>
    <w:rsid w:val="00511B6E"/>
    <w:rsid w:val="00512381"/>
    <w:rsid w:val="00532D33"/>
    <w:rsid w:val="005A5C6E"/>
    <w:rsid w:val="005D293E"/>
    <w:rsid w:val="005E46C6"/>
    <w:rsid w:val="0061626F"/>
    <w:rsid w:val="00627F14"/>
    <w:rsid w:val="006B13C0"/>
    <w:rsid w:val="00755639"/>
    <w:rsid w:val="0076173D"/>
    <w:rsid w:val="007617C2"/>
    <w:rsid w:val="007D37F9"/>
    <w:rsid w:val="00806CA7"/>
    <w:rsid w:val="009450B5"/>
    <w:rsid w:val="0098122B"/>
    <w:rsid w:val="009C1AA9"/>
    <w:rsid w:val="009C454B"/>
    <w:rsid w:val="009D3A96"/>
    <w:rsid w:val="009D4807"/>
    <w:rsid w:val="009D6340"/>
    <w:rsid w:val="009E426B"/>
    <w:rsid w:val="00A82A17"/>
    <w:rsid w:val="00A85741"/>
    <w:rsid w:val="00AB1A1F"/>
    <w:rsid w:val="00AD2305"/>
    <w:rsid w:val="00B56600"/>
    <w:rsid w:val="00B9483B"/>
    <w:rsid w:val="00C5467E"/>
    <w:rsid w:val="00C63AB9"/>
    <w:rsid w:val="00CA11A8"/>
    <w:rsid w:val="00D23BE2"/>
    <w:rsid w:val="00E01CF9"/>
    <w:rsid w:val="00E2095A"/>
    <w:rsid w:val="00E2159D"/>
    <w:rsid w:val="00E348DF"/>
    <w:rsid w:val="00E52512"/>
    <w:rsid w:val="00EC148A"/>
    <w:rsid w:val="00F10D4B"/>
    <w:rsid w:val="00FB0F97"/>
    <w:rsid w:val="00FD1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C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BC"/>
    <w:pPr>
      <w:ind w:left="720"/>
      <w:contextualSpacing/>
    </w:pPr>
  </w:style>
  <w:style w:type="table" w:styleId="TableGrid">
    <w:name w:val="Table Grid"/>
    <w:basedOn w:val="TableNormal"/>
    <w:uiPriority w:val="1"/>
    <w:rsid w:val="009D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450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250A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250AE"/>
    <w:rPr>
      <w:b/>
      <w:bCs/>
    </w:rPr>
  </w:style>
  <w:style w:type="character" w:customStyle="1" w:styleId="apple-converted-space">
    <w:name w:val="apple-converted-space"/>
    <w:basedOn w:val="DefaultParagraphFont"/>
    <w:rsid w:val="004250AE"/>
  </w:style>
  <w:style w:type="character" w:styleId="Hyperlink">
    <w:name w:val="Hyperlink"/>
    <w:basedOn w:val="DefaultParagraphFont"/>
    <w:uiPriority w:val="99"/>
    <w:unhideWhenUsed/>
    <w:rsid w:val="004250AE"/>
    <w:rPr>
      <w:color w:val="0000FF"/>
      <w:u w:val="single"/>
    </w:rPr>
  </w:style>
  <w:style w:type="character" w:customStyle="1" w:styleId="apple-tab-span">
    <w:name w:val="apple-tab-span"/>
    <w:basedOn w:val="DefaultParagraphFont"/>
    <w:rsid w:val="004250AE"/>
  </w:style>
  <w:style w:type="character" w:customStyle="1" w:styleId="FootnoteCharacters">
    <w:name w:val="Footnote Characters"/>
    <w:rsid w:val="004006D8"/>
  </w:style>
  <w:style w:type="character" w:styleId="FootnoteReference">
    <w:name w:val="footnote reference"/>
    <w:rsid w:val="004006D8"/>
    <w:rPr>
      <w:vertAlign w:val="superscript"/>
    </w:rPr>
  </w:style>
  <w:style w:type="paragraph" w:styleId="FootnoteText">
    <w:name w:val="footnote text"/>
    <w:basedOn w:val="Normal"/>
    <w:link w:val="FootnoteTextChar"/>
    <w:rsid w:val="004006D8"/>
    <w:pPr>
      <w:widowControl w:val="0"/>
      <w:suppressLineNumbers/>
      <w:suppressAutoHyphens/>
      <w:spacing w:line="240" w:lineRule="auto"/>
      <w:ind w:left="283" w:hanging="283"/>
    </w:pPr>
    <w:rPr>
      <w:rFonts w:eastAsia="Arial Unicode MS" w:cs="Arial Unicode MS"/>
      <w:kern w:val="1"/>
      <w:sz w:val="20"/>
      <w:szCs w:val="20"/>
      <w:lang w:eastAsia="hi-IN" w:bidi="hi-IN"/>
    </w:rPr>
  </w:style>
  <w:style w:type="character" w:customStyle="1" w:styleId="FootnoteTextChar">
    <w:name w:val="Footnote Text Char"/>
    <w:basedOn w:val="DefaultParagraphFont"/>
    <w:link w:val="FootnoteText"/>
    <w:rsid w:val="004006D8"/>
    <w:rPr>
      <w:rFonts w:ascii="Times New Roman" w:eastAsia="Arial Unicode MS" w:hAnsi="Times New Roman" w:cs="Arial Unicode MS"/>
      <w:kern w:val="1"/>
      <w:sz w:val="20"/>
      <w:szCs w:val="20"/>
      <w:lang w:eastAsia="hi-IN" w:bidi="hi-IN"/>
    </w:rPr>
  </w:style>
  <w:style w:type="paragraph" w:customStyle="1" w:styleId="FaxSubheading">
    <w:name w:val="Fax Subheading"/>
    <w:basedOn w:val="Normal"/>
    <w:qFormat/>
    <w:rsid w:val="00532D33"/>
    <w:pPr>
      <w:framePr w:hSpace="180" w:wrap="around" w:vAnchor="text" w:hAnchor="text" w:y="55"/>
      <w:spacing w:after="200" w:line="240" w:lineRule="auto"/>
    </w:pPr>
    <w:rPr>
      <w:rFonts w:asciiTheme="minorHAnsi" w:hAnsiTheme="minorHAnsi"/>
      <w:b/>
      <w:sz w:val="18"/>
    </w:rPr>
  </w:style>
  <w:style w:type="paragraph" w:customStyle="1" w:styleId="FaxBodyText">
    <w:name w:val="Fax Body Text"/>
    <w:basedOn w:val="Normal"/>
    <w:qFormat/>
    <w:rsid w:val="00532D33"/>
    <w:pPr>
      <w:framePr w:hSpace="180" w:wrap="around" w:vAnchor="text" w:hAnchor="text" w:y="55"/>
      <w:spacing w:line="240" w:lineRule="auto"/>
    </w:pPr>
    <w:rPr>
      <w:rFonts w:asciiTheme="minorHAnsi" w:hAnsiTheme="minorHAnsi"/>
      <w:sz w:val="18"/>
    </w:rPr>
  </w:style>
  <w:style w:type="paragraph" w:styleId="BalloonText">
    <w:name w:val="Balloon Text"/>
    <w:basedOn w:val="Normal"/>
    <w:link w:val="BalloonTextChar"/>
    <w:uiPriority w:val="99"/>
    <w:semiHidden/>
    <w:unhideWhenUsed/>
    <w:rsid w:val="00532D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33"/>
    <w:rPr>
      <w:rFonts w:ascii="Tahoma" w:hAnsi="Tahoma" w:cs="Tahoma"/>
      <w:sz w:val="16"/>
      <w:szCs w:val="16"/>
    </w:rPr>
  </w:style>
  <w:style w:type="paragraph" w:styleId="Header">
    <w:name w:val="header"/>
    <w:basedOn w:val="Normal"/>
    <w:link w:val="HeaderChar"/>
    <w:uiPriority w:val="99"/>
    <w:semiHidden/>
    <w:unhideWhenUsed/>
    <w:rsid w:val="00627F1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27F14"/>
    <w:rPr>
      <w:rFonts w:ascii="Times New Roman" w:hAnsi="Times New Roman"/>
      <w:sz w:val="24"/>
    </w:rPr>
  </w:style>
  <w:style w:type="paragraph" w:styleId="Footer">
    <w:name w:val="footer"/>
    <w:basedOn w:val="Normal"/>
    <w:link w:val="FooterChar"/>
    <w:uiPriority w:val="99"/>
    <w:semiHidden/>
    <w:unhideWhenUsed/>
    <w:rsid w:val="00627F1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27F14"/>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230969">
      <w:bodyDiv w:val="1"/>
      <w:marLeft w:val="0"/>
      <w:marRight w:val="0"/>
      <w:marTop w:val="0"/>
      <w:marBottom w:val="0"/>
      <w:divBdr>
        <w:top w:val="none" w:sz="0" w:space="0" w:color="auto"/>
        <w:left w:val="none" w:sz="0" w:space="0" w:color="auto"/>
        <w:bottom w:val="none" w:sz="0" w:space="0" w:color="auto"/>
        <w:right w:val="none" w:sz="0" w:space="0" w:color="auto"/>
      </w:divBdr>
    </w:div>
    <w:div w:id="2040399664">
      <w:bodyDiv w:val="1"/>
      <w:marLeft w:val="0"/>
      <w:marRight w:val="0"/>
      <w:marTop w:val="0"/>
      <w:marBottom w:val="0"/>
      <w:divBdr>
        <w:top w:val="none" w:sz="0" w:space="0" w:color="auto"/>
        <w:left w:val="none" w:sz="0" w:space="0" w:color="auto"/>
        <w:bottom w:val="none" w:sz="0" w:space="0" w:color="auto"/>
        <w:right w:val="none" w:sz="0" w:space="0" w:color="auto"/>
      </w:divBdr>
      <w:divsChild>
        <w:div w:id="170567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3C80F78D04588942581A873E87A30"/>
        <w:category>
          <w:name w:val="General"/>
          <w:gallery w:val="placeholder"/>
        </w:category>
        <w:types>
          <w:type w:val="bbPlcHdr"/>
        </w:types>
        <w:behaviors>
          <w:behavior w:val="content"/>
        </w:behaviors>
        <w:guid w:val="{44D78360-1057-461A-9996-C5DFC2FEFF31}"/>
      </w:docPartPr>
      <w:docPartBody>
        <w:p w:rsidR="00760B87" w:rsidRDefault="00C74550" w:rsidP="00C74550">
          <w:pPr>
            <w:pStyle w:val="1113C80F78D04588942581A873E87A30"/>
          </w:pPr>
          <w:r>
            <w:t>[Company name]</w:t>
          </w:r>
        </w:p>
      </w:docPartBody>
    </w:docPart>
    <w:docPart>
      <w:docPartPr>
        <w:name w:val="C592BB4D2B684E179BB8BBC40B1B8B82"/>
        <w:category>
          <w:name w:val="General"/>
          <w:gallery w:val="placeholder"/>
        </w:category>
        <w:types>
          <w:type w:val="bbPlcHdr"/>
        </w:types>
        <w:behaviors>
          <w:behavior w:val="content"/>
        </w:behaviors>
        <w:guid w:val="{E51D8EAA-D764-4834-A9ED-D58747A09364}"/>
      </w:docPartPr>
      <w:docPartBody>
        <w:p w:rsidR="00760B87" w:rsidRDefault="00C74550" w:rsidP="00C74550">
          <w:pPr>
            <w:pStyle w:val="C592BB4D2B684E179BB8BBC40B1B8B82"/>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C74550"/>
    <w:rsid w:val="003503F7"/>
    <w:rsid w:val="003F312C"/>
    <w:rsid w:val="00760B87"/>
    <w:rsid w:val="00815F73"/>
    <w:rsid w:val="00C74550"/>
    <w:rsid w:val="00D1024D"/>
    <w:rsid w:val="00D32BC6"/>
    <w:rsid w:val="00E15754"/>
    <w:rsid w:val="00FE0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3C80F78D04588942581A873E87A30">
    <w:name w:val="1113C80F78D04588942581A873E87A30"/>
    <w:rsid w:val="00C74550"/>
  </w:style>
  <w:style w:type="paragraph" w:customStyle="1" w:styleId="C592BB4D2B684E179BB8BBC40B1B8B82">
    <w:name w:val="C592BB4D2B684E179BB8BBC40B1B8B82"/>
    <w:rsid w:val="00C74550"/>
  </w:style>
  <w:style w:type="paragraph" w:customStyle="1" w:styleId="BC183FC99F6B40879D2C76AF451B9E7E">
    <w:name w:val="BC183FC99F6B40879D2C76AF451B9E7E"/>
    <w:rsid w:val="00E15754"/>
  </w:style>
  <w:style w:type="paragraph" w:customStyle="1" w:styleId="D7029EBE451D44E4BFAEFF19BE4E2907">
    <w:name w:val="D7029EBE451D44E4BFAEFF19BE4E2907"/>
    <w:rsid w:val="00E15754"/>
  </w:style>
  <w:style w:type="paragraph" w:customStyle="1" w:styleId="BEF982222E9D4A7B956F04FF20EB3864">
    <w:name w:val="BEF982222E9D4A7B956F04FF20EB3864"/>
    <w:rsid w:val="00E15754"/>
  </w:style>
  <w:style w:type="paragraph" w:customStyle="1" w:styleId="389CBE2F0D404F3BBFBA034A5FB99627">
    <w:name w:val="389CBE2F0D404F3BBFBA034A5FB99627"/>
    <w:rsid w:val="00E1575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John Gill Elementary Safe Routes Program</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Stanford Safe Routes Team</dc:creator>
  <cp:lastModifiedBy>Anna Ponting</cp:lastModifiedBy>
  <cp:revision>2</cp:revision>
  <dcterms:created xsi:type="dcterms:W3CDTF">2011-06-13T21:18:00Z</dcterms:created>
  <dcterms:modified xsi:type="dcterms:W3CDTF">2011-06-13T21:18:00Z</dcterms:modified>
</cp:coreProperties>
</file>